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2B6" w:rsidRPr="001B6FA1" w:rsidRDefault="001B6FA1" w:rsidP="001B6FA1">
      <w:pPr>
        <w:pStyle w:val="a8"/>
        <w:rPr>
          <w:rFonts w:ascii="黑体" w:eastAsia="黑体" w:hAnsi="黑体"/>
        </w:rPr>
      </w:pPr>
      <w:r w:rsidRPr="001B6FA1">
        <w:rPr>
          <w:rFonts w:ascii="黑体" w:eastAsia="黑体" w:hAnsi="黑体" w:hint="eastAsia"/>
        </w:rPr>
        <w:t>车用汽</w:t>
      </w:r>
      <w:r w:rsidRPr="001B6FA1">
        <w:rPr>
          <w:rFonts w:ascii="黑体" w:eastAsia="黑体" w:hAnsi="黑体"/>
        </w:rPr>
        <w:t>油</w:t>
      </w:r>
      <w:r w:rsidRPr="001B6FA1">
        <w:rPr>
          <w:rFonts w:ascii="黑体" w:eastAsia="黑体" w:hAnsi="黑体" w:hint="eastAsia"/>
        </w:rPr>
        <w:t>中</w:t>
      </w:r>
      <w:r w:rsidRPr="001B6FA1">
        <w:rPr>
          <w:rFonts w:ascii="黑体" w:eastAsia="黑体" w:hAnsi="黑体"/>
        </w:rPr>
        <w:t>醇类</w:t>
      </w:r>
      <w:r>
        <w:rPr>
          <w:rFonts w:ascii="黑体" w:eastAsia="黑体" w:hAnsi="黑体" w:hint="eastAsia"/>
        </w:rPr>
        <w:t>（甲醇）</w:t>
      </w:r>
      <w:r w:rsidRPr="001B6FA1">
        <w:rPr>
          <w:rFonts w:ascii="黑体" w:eastAsia="黑体" w:hAnsi="黑体"/>
        </w:rPr>
        <w:t>含量</w:t>
      </w:r>
      <w:r w:rsidRPr="001B6FA1">
        <w:rPr>
          <w:rFonts w:ascii="黑体" w:eastAsia="黑体" w:hAnsi="黑体" w:hint="eastAsia"/>
        </w:rPr>
        <w:t>的</w:t>
      </w:r>
      <w:r w:rsidRPr="001B6FA1">
        <w:rPr>
          <w:rFonts w:ascii="黑体" w:eastAsia="黑体" w:hAnsi="黑体"/>
        </w:rPr>
        <w:t>检测方法</w:t>
      </w:r>
    </w:p>
    <w:p w:rsidR="001B6FA1" w:rsidRPr="001B6FA1" w:rsidRDefault="001B6FA1" w:rsidP="001B6FA1">
      <w:pPr>
        <w:spacing w:before="120" w:after="120" w:line="440" w:lineRule="exact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1B6FA1">
        <w:rPr>
          <w:rFonts w:ascii="宋体" w:eastAsia="宋体" w:hAnsi="宋体" w:hint="eastAsia"/>
          <w:color w:val="000000" w:themeColor="text1"/>
          <w:sz w:val="24"/>
          <w:szCs w:val="24"/>
        </w:rPr>
        <w:t>车用汽油国家标准GB 17930-2016中规定，车用汽油中不得超过0.3%（质量分数），避免车用汽油在运输过程中，司机向车用汽油中掺杂甲醇或运输车辆残存甲醇污染车用汽油，导致</w:t>
      </w:r>
      <w:r w:rsidRPr="001B6FA1">
        <w:rPr>
          <w:rFonts w:ascii="宋体" w:eastAsia="宋体" w:hAnsi="宋体"/>
          <w:color w:val="000000" w:themeColor="text1"/>
          <w:sz w:val="24"/>
          <w:szCs w:val="24"/>
        </w:rPr>
        <w:t>油品质量不合格。</w:t>
      </w:r>
    </w:p>
    <w:p w:rsidR="001B6FA1" w:rsidRPr="001B6FA1" w:rsidRDefault="001B6FA1" w:rsidP="001B6FA1">
      <w:pPr>
        <w:pStyle w:val="a7"/>
        <w:widowControl w:val="0"/>
        <w:numPr>
          <w:ilvl w:val="0"/>
          <w:numId w:val="4"/>
        </w:numPr>
        <w:spacing w:before="120" w:after="120" w:line="440" w:lineRule="exact"/>
        <w:ind w:left="567" w:firstLineChars="0" w:hanging="567"/>
        <w:jc w:val="both"/>
        <w:rPr>
          <w:rFonts w:ascii="宋体" w:hAnsi="宋体"/>
          <w:b/>
          <w:color w:val="000000" w:themeColor="text1"/>
          <w:sz w:val="24"/>
        </w:rPr>
      </w:pPr>
      <w:r w:rsidRPr="001B6FA1">
        <w:rPr>
          <w:rFonts w:ascii="宋体" w:hAnsi="宋体" w:hint="eastAsia"/>
          <w:b/>
          <w:color w:val="000000" w:themeColor="text1"/>
          <w:sz w:val="24"/>
        </w:rPr>
        <w:t>测定原理</w:t>
      </w:r>
    </w:p>
    <w:p w:rsidR="001B6FA1" w:rsidRPr="001B6FA1" w:rsidRDefault="001B6FA1" w:rsidP="001B6FA1">
      <w:pPr>
        <w:spacing w:before="120" w:after="120" w:line="440" w:lineRule="exact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1B6FA1">
        <w:rPr>
          <w:rFonts w:ascii="宋体" w:eastAsia="宋体" w:hAnsi="宋体" w:hint="eastAsia"/>
          <w:color w:val="000000" w:themeColor="text1"/>
          <w:sz w:val="24"/>
          <w:szCs w:val="24"/>
        </w:rPr>
        <w:t>常温下甲醇极易溶于水，可在水中以任意比例溶解。如果汽油中含有甲醇，遇水后会立即与汽油分离溶解到水中，因此可以利用甲醇这一特性来初步判断汽油中是否含有甲醇。</w:t>
      </w:r>
    </w:p>
    <w:p w:rsidR="001B6FA1" w:rsidRPr="001B6FA1" w:rsidRDefault="001B6FA1" w:rsidP="001B6FA1">
      <w:pPr>
        <w:pStyle w:val="a7"/>
        <w:widowControl w:val="0"/>
        <w:numPr>
          <w:ilvl w:val="0"/>
          <w:numId w:val="4"/>
        </w:numPr>
        <w:spacing w:before="120" w:after="120" w:line="440" w:lineRule="exact"/>
        <w:ind w:left="567" w:firstLineChars="0" w:hanging="567"/>
        <w:jc w:val="both"/>
        <w:rPr>
          <w:rFonts w:ascii="宋体" w:hAnsi="宋体"/>
          <w:b/>
          <w:color w:val="000000" w:themeColor="text1"/>
          <w:sz w:val="24"/>
        </w:rPr>
      </w:pPr>
      <w:r w:rsidRPr="001B6FA1">
        <w:rPr>
          <w:rFonts w:ascii="宋体" w:hAnsi="宋体" w:hint="eastAsia"/>
          <w:b/>
          <w:color w:val="000000" w:themeColor="text1"/>
          <w:sz w:val="24"/>
        </w:rPr>
        <w:t>仪器</w:t>
      </w:r>
    </w:p>
    <w:p w:rsidR="001B6FA1" w:rsidRPr="001B6FA1" w:rsidRDefault="001B6FA1" w:rsidP="001B6FA1">
      <w:pPr>
        <w:autoSpaceDE w:val="0"/>
        <w:autoSpaceDN w:val="0"/>
        <w:adjustRightInd w:val="0"/>
        <w:ind w:firstLineChars="200"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1B6FA1">
        <w:rPr>
          <w:rFonts w:ascii="宋体" w:eastAsia="宋体" w:hAnsi="宋体" w:cs="宋体"/>
          <w:color w:val="000000"/>
          <w:kern w:val="0"/>
          <w:sz w:val="24"/>
          <w:szCs w:val="24"/>
        </w:rPr>
        <w:t>100ml</w:t>
      </w:r>
      <w:r w:rsidRPr="001B6FA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具塞量筒，分度值为</w:t>
      </w:r>
      <w:r w:rsidRPr="001B6FA1">
        <w:rPr>
          <w:rFonts w:ascii="宋体" w:eastAsia="宋体" w:hAnsi="宋体" w:cs="宋体"/>
          <w:color w:val="000000"/>
          <w:kern w:val="0"/>
          <w:sz w:val="24"/>
          <w:szCs w:val="24"/>
        </w:rPr>
        <w:t>1.0ml</w:t>
      </w:r>
      <w:r w:rsidRPr="001B6FA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；</w:t>
      </w:r>
      <w:r w:rsidRPr="001B6FA1">
        <w:rPr>
          <w:rFonts w:ascii="宋体" w:eastAsia="宋体" w:hAnsi="宋体" w:cs="宋体"/>
          <w:color w:val="000000"/>
          <w:kern w:val="0"/>
          <w:sz w:val="24"/>
          <w:szCs w:val="24"/>
        </w:rPr>
        <w:t>10ml</w:t>
      </w:r>
      <w:r w:rsidRPr="001B6FA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移液管。</w:t>
      </w:r>
    </w:p>
    <w:p w:rsidR="001B6FA1" w:rsidRPr="001B6FA1" w:rsidRDefault="001B6FA1" w:rsidP="001B6FA1">
      <w:pPr>
        <w:pStyle w:val="a7"/>
        <w:widowControl w:val="0"/>
        <w:numPr>
          <w:ilvl w:val="0"/>
          <w:numId w:val="4"/>
        </w:numPr>
        <w:spacing w:before="120" w:after="120" w:line="440" w:lineRule="exact"/>
        <w:ind w:left="567" w:firstLineChars="0" w:hanging="567"/>
        <w:jc w:val="both"/>
        <w:rPr>
          <w:rFonts w:ascii="宋体" w:hAnsi="宋体"/>
          <w:b/>
          <w:color w:val="000000" w:themeColor="text1"/>
          <w:sz w:val="24"/>
        </w:rPr>
      </w:pPr>
      <w:r w:rsidRPr="001B6FA1">
        <w:rPr>
          <w:rFonts w:ascii="宋体" w:hAnsi="宋体" w:hint="eastAsia"/>
          <w:b/>
          <w:color w:val="000000" w:themeColor="text1"/>
          <w:sz w:val="24"/>
        </w:rPr>
        <w:t>测定步骤</w:t>
      </w:r>
    </w:p>
    <w:p w:rsidR="001B6FA1" w:rsidRPr="001B6FA1" w:rsidRDefault="001B6FA1" w:rsidP="001B6FA1">
      <w:pPr>
        <w:pStyle w:val="a7"/>
        <w:widowControl w:val="0"/>
        <w:numPr>
          <w:ilvl w:val="0"/>
          <w:numId w:val="5"/>
        </w:numPr>
        <w:spacing w:before="120" w:after="120" w:line="440" w:lineRule="exact"/>
        <w:ind w:left="709" w:firstLineChars="0" w:hanging="283"/>
        <w:jc w:val="both"/>
        <w:rPr>
          <w:rFonts w:ascii="宋体" w:hAnsi="宋体" w:cs="宋体"/>
          <w:color w:val="000000" w:themeColor="text1"/>
          <w:sz w:val="24"/>
        </w:rPr>
      </w:pPr>
      <w:r w:rsidRPr="001B6FA1">
        <w:rPr>
          <w:rFonts w:ascii="宋体" w:hAnsi="宋体" w:cs="宋体" w:hint="eastAsia"/>
          <w:color w:val="000000" w:themeColor="text1"/>
          <w:sz w:val="24"/>
        </w:rPr>
        <w:t>用具塞量筒取</w:t>
      </w:r>
      <w:r w:rsidRPr="001B6FA1">
        <w:rPr>
          <w:rFonts w:ascii="宋体" w:hAnsi="宋体" w:cs="宋体"/>
          <w:color w:val="000000" w:themeColor="text1"/>
          <w:sz w:val="24"/>
        </w:rPr>
        <w:t>100ml</w:t>
      </w:r>
      <w:r w:rsidRPr="001B6FA1">
        <w:rPr>
          <w:rFonts w:ascii="宋体" w:hAnsi="宋体" w:cs="宋体" w:hint="eastAsia"/>
          <w:color w:val="000000" w:themeColor="text1"/>
          <w:sz w:val="24"/>
        </w:rPr>
        <w:t>油样；</w:t>
      </w:r>
    </w:p>
    <w:p w:rsidR="001B6FA1" w:rsidRPr="001B6FA1" w:rsidRDefault="001B6FA1" w:rsidP="001B6FA1">
      <w:pPr>
        <w:pStyle w:val="a7"/>
        <w:widowControl w:val="0"/>
        <w:numPr>
          <w:ilvl w:val="0"/>
          <w:numId w:val="5"/>
        </w:numPr>
        <w:spacing w:before="120" w:after="120" w:line="440" w:lineRule="exact"/>
        <w:ind w:left="709" w:firstLineChars="0" w:hanging="283"/>
        <w:jc w:val="both"/>
        <w:rPr>
          <w:rFonts w:ascii="宋体" w:hAnsi="宋体" w:cs="宋体"/>
          <w:color w:val="000000" w:themeColor="text1"/>
          <w:sz w:val="24"/>
        </w:rPr>
      </w:pPr>
      <w:r w:rsidRPr="001B6FA1">
        <w:rPr>
          <w:rFonts w:ascii="宋体" w:hAnsi="宋体" w:cs="宋体" w:hint="eastAsia"/>
          <w:color w:val="000000" w:themeColor="text1"/>
          <w:sz w:val="24"/>
        </w:rPr>
        <w:t>再用移液管取</w:t>
      </w:r>
      <w:r w:rsidRPr="001B6FA1">
        <w:rPr>
          <w:rFonts w:ascii="宋体" w:hAnsi="宋体" w:cs="宋体"/>
          <w:color w:val="000000" w:themeColor="text1"/>
          <w:sz w:val="24"/>
        </w:rPr>
        <w:t>10ml</w:t>
      </w:r>
      <w:r w:rsidRPr="001B6FA1">
        <w:rPr>
          <w:rFonts w:ascii="宋体" w:hAnsi="宋体" w:cs="宋体" w:hint="eastAsia"/>
          <w:color w:val="000000" w:themeColor="text1"/>
          <w:sz w:val="24"/>
        </w:rPr>
        <w:t>纯净水加入到该量筒中；</w:t>
      </w:r>
    </w:p>
    <w:p w:rsidR="001B6FA1" w:rsidRPr="001B6FA1" w:rsidRDefault="001B6FA1" w:rsidP="001B6FA1">
      <w:pPr>
        <w:pStyle w:val="a7"/>
        <w:widowControl w:val="0"/>
        <w:numPr>
          <w:ilvl w:val="0"/>
          <w:numId w:val="5"/>
        </w:numPr>
        <w:spacing w:before="120" w:after="120" w:line="440" w:lineRule="exact"/>
        <w:ind w:left="709" w:firstLineChars="0" w:hanging="283"/>
        <w:jc w:val="both"/>
        <w:rPr>
          <w:rFonts w:ascii="宋体" w:hAnsi="宋体" w:cs="宋体"/>
          <w:color w:val="000000" w:themeColor="text1"/>
          <w:sz w:val="24"/>
        </w:rPr>
      </w:pPr>
      <w:r w:rsidRPr="001B6FA1">
        <w:rPr>
          <w:rFonts w:ascii="宋体" w:hAnsi="宋体" w:cs="宋体" w:hint="eastAsia"/>
          <w:color w:val="000000" w:themeColor="text1"/>
          <w:sz w:val="24"/>
        </w:rPr>
        <w:t>将具塞量筒连续上下颠倒约</w:t>
      </w:r>
      <w:r w:rsidRPr="001B6FA1">
        <w:rPr>
          <w:rFonts w:ascii="宋体" w:hAnsi="宋体" w:cs="宋体"/>
          <w:color w:val="000000" w:themeColor="text1"/>
          <w:sz w:val="24"/>
        </w:rPr>
        <w:t>1</w:t>
      </w:r>
      <w:r w:rsidRPr="001B6FA1">
        <w:rPr>
          <w:rFonts w:ascii="宋体" w:hAnsi="宋体" w:cs="宋体" w:hint="eastAsia"/>
          <w:color w:val="000000" w:themeColor="text1"/>
          <w:sz w:val="24"/>
        </w:rPr>
        <w:t>分钟，使油水混合均匀。松动瓶塞放气，然后将混合物静置</w:t>
      </w:r>
      <w:r w:rsidRPr="001B6FA1">
        <w:rPr>
          <w:rFonts w:ascii="宋体" w:hAnsi="宋体" w:cs="宋体"/>
          <w:color w:val="000000" w:themeColor="text1"/>
          <w:sz w:val="24"/>
        </w:rPr>
        <w:t>20</w:t>
      </w:r>
      <w:r w:rsidRPr="001B6FA1">
        <w:rPr>
          <w:rFonts w:ascii="宋体" w:hAnsi="宋体" w:cs="宋体" w:hint="eastAsia"/>
          <w:color w:val="000000" w:themeColor="text1"/>
          <w:sz w:val="24"/>
        </w:rPr>
        <w:t>分钟，使其分成界面清晰的油</w:t>
      </w:r>
      <w:r w:rsidRPr="001B6FA1">
        <w:rPr>
          <w:rFonts w:ascii="宋体" w:hAnsi="宋体" w:cs="宋体"/>
          <w:color w:val="000000" w:themeColor="text1"/>
          <w:sz w:val="24"/>
        </w:rPr>
        <w:t>-</w:t>
      </w:r>
      <w:r w:rsidRPr="001B6FA1">
        <w:rPr>
          <w:rFonts w:ascii="宋体" w:hAnsi="宋体" w:cs="宋体" w:hint="eastAsia"/>
          <w:color w:val="000000" w:themeColor="text1"/>
          <w:sz w:val="24"/>
        </w:rPr>
        <w:t>水两段。</w:t>
      </w:r>
    </w:p>
    <w:p w:rsidR="001B6FA1" w:rsidRPr="001B6FA1" w:rsidRDefault="001B6FA1" w:rsidP="001B6FA1">
      <w:pPr>
        <w:pStyle w:val="a7"/>
        <w:widowControl w:val="0"/>
        <w:numPr>
          <w:ilvl w:val="0"/>
          <w:numId w:val="5"/>
        </w:numPr>
        <w:spacing w:before="120" w:after="120" w:line="440" w:lineRule="exact"/>
        <w:ind w:left="709" w:firstLineChars="0" w:hanging="283"/>
        <w:jc w:val="both"/>
        <w:rPr>
          <w:rFonts w:ascii="宋体" w:hAnsi="宋体"/>
          <w:color w:val="000000" w:themeColor="text1"/>
          <w:sz w:val="24"/>
        </w:rPr>
      </w:pPr>
      <w:r w:rsidRPr="001B6FA1">
        <w:rPr>
          <w:rFonts w:ascii="宋体" w:hAnsi="宋体" w:cs="宋体" w:hint="eastAsia"/>
          <w:color w:val="000000" w:themeColor="text1"/>
          <w:sz w:val="24"/>
        </w:rPr>
        <w:t>读</w:t>
      </w:r>
      <w:r w:rsidRPr="001B6FA1">
        <w:rPr>
          <w:rFonts w:ascii="宋体" w:hAnsi="宋体" w:cs="宋体"/>
          <w:color w:val="000000" w:themeColor="text1"/>
          <w:sz w:val="24"/>
        </w:rPr>
        <w:t>取水段刻度，</w:t>
      </w:r>
      <w:r w:rsidRPr="001B6FA1">
        <w:rPr>
          <w:rFonts w:ascii="宋体" w:hAnsi="宋体" w:cs="宋体" w:hint="eastAsia"/>
          <w:color w:val="000000" w:themeColor="text1"/>
          <w:sz w:val="24"/>
        </w:rPr>
        <w:t>如果水段大于</w:t>
      </w:r>
      <w:r w:rsidRPr="001B6FA1">
        <w:rPr>
          <w:rFonts w:ascii="宋体" w:hAnsi="宋体" w:cs="宋体"/>
          <w:color w:val="000000" w:themeColor="text1"/>
          <w:sz w:val="24"/>
        </w:rPr>
        <w:t>11ml</w:t>
      </w:r>
      <w:r w:rsidRPr="001B6FA1">
        <w:rPr>
          <w:rFonts w:ascii="宋体" w:hAnsi="宋体" w:cs="宋体" w:hint="eastAsia"/>
          <w:color w:val="000000" w:themeColor="text1"/>
          <w:sz w:val="24"/>
        </w:rPr>
        <w:t>，可判断含醇类物质。此</w:t>
      </w:r>
      <w:r w:rsidRPr="001B6FA1">
        <w:rPr>
          <w:rFonts w:ascii="宋体" w:hAnsi="宋体" w:cs="宋体"/>
          <w:color w:val="000000" w:themeColor="text1"/>
          <w:sz w:val="24"/>
        </w:rPr>
        <w:t>时该</w:t>
      </w:r>
      <w:r w:rsidRPr="001B6FA1">
        <w:rPr>
          <w:rFonts w:ascii="宋体" w:hAnsi="宋体" w:cs="宋体" w:hint="eastAsia"/>
          <w:color w:val="000000" w:themeColor="text1"/>
          <w:sz w:val="24"/>
        </w:rPr>
        <w:t>罐</w:t>
      </w:r>
      <w:r w:rsidRPr="001B6FA1">
        <w:rPr>
          <w:rFonts w:ascii="宋体" w:hAnsi="宋体" w:cs="宋体"/>
          <w:color w:val="000000" w:themeColor="text1"/>
          <w:sz w:val="24"/>
        </w:rPr>
        <w:t>车油品</w:t>
      </w:r>
      <w:r w:rsidRPr="001B6FA1">
        <w:rPr>
          <w:rFonts w:ascii="宋体" w:hAnsi="宋体" w:cs="宋体" w:hint="eastAsia"/>
          <w:color w:val="000000" w:themeColor="text1"/>
          <w:sz w:val="24"/>
        </w:rPr>
        <w:t>样品</w:t>
      </w:r>
      <w:r w:rsidRPr="001B6FA1">
        <w:rPr>
          <w:rFonts w:ascii="宋体" w:hAnsi="宋体" w:cs="宋体"/>
          <w:color w:val="000000" w:themeColor="text1"/>
          <w:sz w:val="24"/>
        </w:rPr>
        <w:t>应送化验室检测</w:t>
      </w:r>
      <w:r w:rsidRPr="001B6FA1">
        <w:rPr>
          <w:rFonts w:ascii="宋体" w:hAnsi="宋体" w:cs="宋体" w:hint="eastAsia"/>
          <w:color w:val="000000" w:themeColor="text1"/>
          <w:sz w:val="24"/>
        </w:rPr>
        <w:t>，</w:t>
      </w:r>
      <w:r w:rsidRPr="001B6FA1">
        <w:rPr>
          <w:rFonts w:ascii="宋体" w:hAnsi="宋体" w:cs="宋体"/>
          <w:color w:val="000000" w:themeColor="text1"/>
          <w:sz w:val="24"/>
        </w:rPr>
        <w:t>查找原因。</w:t>
      </w:r>
    </w:p>
    <w:p w:rsidR="001B6FA1" w:rsidRPr="001B6FA1" w:rsidRDefault="001B6FA1" w:rsidP="001B6FA1">
      <w:pPr>
        <w:pStyle w:val="a7"/>
        <w:widowControl w:val="0"/>
        <w:numPr>
          <w:ilvl w:val="0"/>
          <w:numId w:val="4"/>
        </w:numPr>
        <w:spacing w:before="120" w:after="120" w:line="440" w:lineRule="exact"/>
        <w:ind w:left="567" w:firstLineChars="0" w:hanging="567"/>
        <w:jc w:val="both"/>
        <w:rPr>
          <w:rFonts w:ascii="宋体" w:hAnsi="宋体"/>
          <w:b/>
          <w:color w:val="000000" w:themeColor="text1"/>
          <w:sz w:val="24"/>
        </w:rPr>
      </w:pPr>
      <w:r w:rsidRPr="001B6FA1">
        <w:rPr>
          <w:rFonts w:ascii="宋体" w:hAnsi="宋体" w:hint="eastAsia"/>
          <w:b/>
          <w:color w:val="000000" w:themeColor="text1"/>
          <w:sz w:val="24"/>
        </w:rPr>
        <w:t>测定时的注意事项</w:t>
      </w:r>
    </w:p>
    <w:p w:rsidR="001B6FA1" w:rsidRPr="001B6FA1" w:rsidRDefault="001B6FA1" w:rsidP="001B6FA1">
      <w:pPr>
        <w:pStyle w:val="a7"/>
        <w:widowControl w:val="0"/>
        <w:numPr>
          <w:ilvl w:val="0"/>
          <w:numId w:val="6"/>
        </w:numPr>
        <w:spacing w:before="120" w:after="120" w:line="440" w:lineRule="exact"/>
        <w:ind w:left="709" w:firstLineChars="0" w:hanging="283"/>
        <w:jc w:val="both"/>
        <w:rPr>
          <w:rFonts w:ascii="宋体" w:hAnsi="宋体" w:cs="宋体"/>
          <w:color w:val="000000" w:themeColor="text1"/>
          <w:sz w:val="24"/>
        </w:rPr>
      </w:pPr>
      <w:r w:rsidRPr="001B6FA1">
        <w:rPr>
          <w:rFonts w:ascii="宋体" w:hAnsi="宋体" w:cs="宋体" w:hint="eastAsia"/>
          <w:color w:val="000000" w:themeColor="text1"/>
          <w:sz w:val="24"/>
        </w:rPr>
        <w:t>试验用水为蒸馏水或纯净水。</w:t>
      </w:r>
    </w:p>
    <w:p w:rsidR="001B6FA1" w:rsidRPr="001B6FA1" w:rsidRDefault="001B6FA1" w:rsidP="001B6FA1">
      <w:pPr>
        <w:pStyle w:val="a7"/>
        <w:widowControl w:val="0"/>
        <w:numPr>
          <w:ilvl w:val="0"/>
          <w:numId w:val="6"/>
        </w:numPr>
        <w:spacing w:before="120" w:after="120" w:line="440" w:lineRule="exact"/>
        <w:ind w:left="709" w:firstLineChars="0" w:hanging="283"/>
        <w:jc w:val="both"/>
        <w:rPr>
          <w:rFonts w:ascii="宋体" w:hAnsi="宋体" w:cs="宋体"/>
          <w:color w:val="000000" w:themeColor="text1"/>
          <w:sz w:val="24"/>
        </w:rPr>
      </w:pPr>
      <w:r w:rsidRPr="001B6FA1">
        <w:rPr>
          <w:rFonts w:ascii="宋体" w:hAnsi="宋体" w:cs="宋体" w:hint="eastAsia"/>
          <w:color w:val="000000" w:themeColor="text1"/>
          <w:sz w:val="24"/>
        </w:rPr>
        <w:t>100ml具塞量筒10ml位置刻度应准确，经用检定过的移液管校正合格。</w:t>
      </w:r>
    </w:p>
    <w:p w:rsidR="001B6FA1" w:rsidRPr="001B6FA1" w:rsidRDefault="001B6FA1" w:rsidP="001B6FA1">
      <w:pPr>
        <w:pStyle w:val="a7"/>
        <w:widowControl w:val="0"/>
        <w:numPr>
          <w:ilvl w:val="0"/>
          <w:numId w:val="6"/>
        </w:numPr>
        <w:spacing w:before="120" w:after="120" w:line="440" w:lineRule="exact"/>
        <w:ind w:left="709" w:firstLineChars="0" w:hanging="283"/>
        <w:jc w:val="both"/>
        <w:rPr>
          <w:rFonts w:ascii="宋体" w:hAnsi="宋体" w:cs="宋体"/>
          <w:color w:val="000000" w:themeColor="text1"/>
          <w:sz w:val="24"/>
        </w:rPr>
      </w:pPr>
      <w:r w:rsidRPr="001B6FA1">
        <w:rPr>
          <w:rFonts w:ascii="宋体" w:hAnsi="宋体" w:cs="宋体" w:hint="eastAsia"/>
          <w:color w:val="000000" w:themeColor="text1"/>
          <w:sz w:val="24"/>
        </w:rPr>
        <w:t>测定时，保持震荡混合均匀，油水充分接触。</w:t>
      </w:r>
    </w:p>
    <w:p w:rsidR="001B6FA1" w:rsidRPr="001B6FA1" w:rsidRDefault="001B6FA1" w:rsidP="001B6FA1">
      <w:pPr>
        <w:pStyle w:val="a7"/>
        <w:widowControl w:val="0"/>
        <w:numPr>
          <w:ilvl w:val="0"/>
          <w:numId w:val="6"/>
        </w:numPr>
        <w:spacing w:before="120" w:after="120" w:line="440" w:lineRule="exact"/>
        <w:ind w:left="709" w:firstLineChars="0" w:hanging="283"/>
        <w:jc w:val="both"/>
        <w:rPr>
          <w:rFonts w:ascii="宋体" w:hAnsi="宋体" w:cs="宋体"/>
          <w:color w:val="000000" w:themeColor="text1"/>
          <w:sz w:val="24"/>
        </w:rPr>
      </w:pPr>
      <w:r w:rsidRPr="001B6FA1">
        <w:rPr>
          <w:rFonts w:ascii="宋体" w:hAnsi="宋体" w:cs="宋体" w:hint="eastAsia"/>
          <w:color w:val="000000" w:themeColor="text1"/>
          <w:sz w:val="24"/>
        </w:rPr>
        <w:t>移液管量取水时应注意保持视线与液面相垂直，避免加入水含量出现误差影响检测结果。</w:t>
      </w:r>
    </w:p>
    <w:p w:rsidR="001B6FA1" w:rsidRPr="001B6FA1" w:rsidRDefault="001B6FA1" w:rsidP="001B6FA1">
      <w:pPr>
        <w:pStyle w:val="a7"/>
        <w:widowControl w:val="0"/>
        <w:numPr>
          <w:ilvl w:val="0"/>
          <w:numId w:val="6"/>
        </w:numPr>
        <w:spacing w:before="120" w:after="120" w:line="440" w:lineRule="exact"/>
        <w:ind w:left="709" w:firstLineChars="0" w:hanging="283"/>
        <w:jc w:val="both"/>
        <w:rPr>
          <w:rFonts w:ascii="宋体" w:hAnsi="宋体" w:cs="宋体"/>
          <w:color w:val="000000" w:themeColor="text1"/>
          <w:sz w:val="24"/>
        </w:rPr>
      </w:pPr>
      <w:r w:rsidRPr="001B6FA1">
        <w:rPr>
          <w:rFonts w:ascii="宋体" w:hAnsi="宋体" w:cs="宋体" w:hint="eastAsia"/>
          <w:color w:val="000000" w:themeColor="text1"/>
          <w:sz w:val="24"/>
        </w:rPr>
        <w:t>静止时间应至少20分钟，并且确保界面清晰。</w:t>
      </w:r>
    </w:p>
    <w:p w:rsidR="001B6FA1" w:rsidRPr="001B6FA1" w:rsidRDefault="001B6FA1">
      <w:pPr>
        <w:rPr>
          <w:rFonts w:hint="eastAsia"/>
          <w:sz w:val="24"/>
          <w:szCs w:val="24"/>
        </w:rPr>
      </w:pPr>
      <w:bookmarkStart w:id="0" w:name="_GoBack"/>
      <w:bookmarkEnd w:id="0"/>
    </w:p>
    <w:sectPr w:rsidR="001B6FA1" w:rsidRPr="001B6F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6873" w:rsidRDefault="00AA6873" w:rsidP="001B6FA1">
      <w:r>
        <w:separator/>
      </w:r>
    </w:p>
  </w:endnote>
  <w:endnote w:type="continuationSeparator" w:id="0">
    <w:p w:rsidR="00AA6873" w:rsidRDefault="00AA6873" w:rsidP="001B6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6873" w:rsidRDefault="00AA6873" w:rsidP="001B6FA1">
      <w:r>
        <w:separator/>
      </w:r>
    </w:p>
  </w:footnote>
  <w:footnote w:type="continuationSeparator" w:id="0">
    <w:p w:rsidR="00AA6873" w:rsidRDefault="00AA6873" w:rsidP="001B6F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4F0FA5E"/>
    <w:multiLevelType w:val="singleLevel"/>
    <w:tmpl w:val="A4F0FA5E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1B7F1FB8"/>
    <w:multiLevelType w:val="singleLevel"/>
    <w:tmpl w:val="A4F0FA5E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1D5F06F0"/>
    <w:multiLevelType w:val="hybridMultilevel"/>
    <w:tmpl w:val="91FCD9BC"/>
    <w:lvl w:ilvl="0" w:tplc="04090013">
      <w:start w:val="1"/>
      <w:numFmt w:val="chineseCountingThousand"/>
      <w:lvlText w:val="%1、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4435564F"/>
    <w:multiLevelType w:val="hybridMultilevel"/>
    <w:tmpl w:val="C79EB3E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56084802"/>
    <w:multiLevelType w:val="hybridMultilevel"/>
    <w:tmpl w:val="61F8BB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FEF0EB0"/>
    <w:multiLevelType w:val="hybridMultilevel"/>
    <w:tmpl w:val="3404D62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8A0"/>
    <w:rsid w:val="00086C86"/>
    <w:rsid w:val="001A58A0"/>
    <w:rsid w:val="001B6FA1"/>
    <w:rsid w:val="004D038F"/>
    <w:rsid w:val="00693786"/>
    <w:rsid w:val="00A45742"/>
    <w:rsid w:val="00AA6873"/>
    <w:rsid w:val="00C413B1"/>
    <w:rsid w:val="00C612B6"/>
    <w:rsid w:val="00EA0820"/>
    <w:rsid w:val="00FE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24AB83"/>
  <w15:chartTrackingRefBased/>
  <w15:docId w15:val="{4A7B32BA-9D67-4DD4-8C8C-CF363CF14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6F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B6FA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B6F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B6FA1"/>
    <w:rPr>
      <w:sz w:val="18"/>
      <w:szCs w:val="18"/>
    </w:rPr>
  </w:style>
  <w:style w:type="paragraph" w:styleId="a7">
    <w:name w:val="List Paragraph"/>
    <w:basedOn w:val="a"/>
    <w:uiPriority w:val="34"/>
    <w:qFormat/>
    <w:rsid w:val="001B6FA1"/>
    <w:pPr>
      <w:widowControl/>
      <w:ind w:firstLineChars="200" w:firstLine="420"/>
      <w:jc w:val="left"/>
    </w:pPr>
    <w:rPr>
      <w:rFonts w:ascii="Times New Roman" w:eastAsia="宋体" w:hAnsi="Times New Roman" w:cs="Times New Roman"/>
      <w:szCs w:val="24"/>
    </w:rPr>
  </w:style>
  <w:style w:type="paragraph" w:styleId="a8">
    <w:name w:val="Title"/>
    <w:basedOn w:val="a"/>
    <w:next w:val="a"/>
    <w:link w:val="a9"/>
    <w:uiPriority w:val="10"/>
    <w:qFormat/>
    <w:rsid w:val="001B6FA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9">
    <w:name w:val="标题 字符"/>
    <w:basedOn w:val="a0"/>
    <w:link w:val="a8"/>
    <w:uiPriority w:val="10"/>
    <w:rsid w:val="001B6FA1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尹鹏</dc:creator>
  <cp:keywords/>
  <dc:description/>
  <cp:lastModifiedBy>尹鹏</cp:lastModifiedBy>
  <cp:revision>2</cp:revision>
  <dcterms:created xsi:type="dcterms:W3CDTF">2018-10-22T08:28:00Z</dcterms:created>
  <dcterms:modified xsi:type="dcterms:W3CDTF">2018-10-22T08:38:00Z</dcterms:modified>
</cp:coreProperties>
</file>