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ED8" w:rsidRPr="00B00ED8" w:rsidRDefault="00B00ED8" w:rsidP="00B00ED8">
      <w:pPr>
        <w:pStyle w:val="aa"/>
        <w:jc w:val="both"/>
        <w:rPr>
          <w:rFonts w:ascii="new roman" w:eastAsia="黑体" w:hAnsi="new roman"/>
        </w:rPr>
      </w:pPr>
      <w:r w:rsidRPr="00B00ED8">
        <w:rPr>
          <w:rFonts w:ascii="new roman" w:eastAsia="黑体" w:hAnsi="new roman" w:hint="eastAsia"/>
        </w:rPr>
        <w:t>油</w:t>
      </w:r>
      <w:r w:rsidRPr="00B00ED8">
        <w:rPr>
          <w:rFonts w:ascii="new roman" w:eastAsia="黑体" w:hAnsi="new roman"/>
        </w:rPr>
        <w:t>品标准密度的测定</w:t>
      </w:r>
    </w:p>
    <w:p w:rsidR="00B00ED8" w:rsidRPr="00B00ED8" w:rsidRDefault="00B00ED8" w:rsidP="00B00ED8">
      <w:pPr>
        <w:pStyle w:val="a7"/>
        <w:keepNext/>
        <w:keepLines/>
        <w:widowControl w:val="0"/>
        <w:numPr>
          <w:ilvl w:val="1"/>
          <w:numId w:val="5"/>
        </w:numPr>
        <w:spacing w:before="120" w:after="120" w:line="440" w:lineRule="exact"/>
        <w:ind w:firstLineChars="0"/>
        <w:jc w:val="both"/>
        <w:outlineLvl w:val="3"/>
        <w:rPr>
          <w:rFonts w:ascii="new roman" w:eastAsia="黑体" w:hAnsi="new roman"/>
          <w:b/>
          <w:bCs/>
          <w:sz w:val="24"/>
          <w:szCs w:val="28"/>
        </w:rPr>
      </w:pPr>
      <w:r w:rsidRPr="00B00ED8">
        <w:rPr>
          <w:rFonts w:ascii="new roman" w:eastAsia="黑体" w:hAnsi="new roman" w:hint="eastAsia"/>
          <w:b/>
          <w:bCs/>
          <w:sz w:val="24"/>
          <w:szCs w:val="28"/>
        </w:rPr>
        <w:t>密度的定义</w:t>
      </w:r>
    </w:p>
    <w:p w:rsidR="00B00ED8" w:rsidRPr="00B00ED8" w:rsidRDefault="00B00ED8" w:rsidP="00B00ED8">
      <w:pPr>
        <w:pStyle w:val="a7"/>
        <w:widowControl w:val="0"/>
        <w:spacing w:before="120" w:after="120" w:line="440" w:lineRule="exact"/>
        <w:ind w:firstLine="480"/>
        <w:jc w:val="both"/>
        <w:rPr>
          <w:rFonts w:ascii="new roman" w:hAnsi="new roman" w:cs="宋体"/>
          <w:color w:val="000000" w:themeColor="text1"/>
          <w:sz w:val="24"/>
        </w:rPr>
      </w:pPr>
      <w:r w:rsidRPr="00B00ED8">
        <w:rPr>
          <w:rFonts w:ascii="new roman" w:hAnsi="new roman" w:cs="宋体" w:hint="eastAsia"/>
          <w:color w:val="000000" w:themeColor="text1"/>
          <w:sz w:val="24"/>
        </w:rPr>
        <w:t>密度：是指在一定温度下，单位体积内所含油品的质量。符号</w:t>
      </w:r>
      <w:r w:rsidRPr="00B00ED8">
        <w:rPr>
          <w:rFonts w:ascii="new roman" w:hAnsi="new roman"/>
          <w:color w:val="000000" w:themeColor="text1"/>
          <w:sz w:val="24"/>
        </w:rPr>
        <w:t>ρ</w:t>
      </w:r>
      <w:r w:rsidRPr="00B00ED8">
        <w:rPr>
          <w:rFonts w:ascii="new roman" w:hAnsi="new roman" w:cs="宋体" w:hint="eastAsia"/>
          <w:color w:val="000000" w:themeColor="text1"/>
          <w:sz w:val="24"/>
        </w:rPr>
        <w:t>，单位</w:t>
      </w:r>
      <w:r w:rsidRPr="00B00ED8">
        <w:rPr>
          <w:rFonts w:ascii="new roman" w:hAnsi="new roman"/>
          <w:color w:val="000000" w:themeColor="text1"/>
          <w:sz w:val="24"/>
        </w:rPr>
        <w:t>kg/m</w:t>
      </w:r>
      <w:r w:rsidRPr="00B00ED8">
        <w:rPr>
          <w:rFonts w:ascii="new roman" w:hAnsi="new roman"/>
          <w:color w:val="000000" w:themeColor="text1"/>
          <w:sz w:val="24"/>
          <w:vertAlign w:val="superscript"/>
        </w:rPr>
        <w:t>3</w:t>
      </w:r>
      <w:r w:rsidRPr="00B00ED8">
        <w:rPr>
          <w:rFonts w:ascii="new roman" w:hAnsi="new roman" w:cs="宋体" w:hint="eastAsia"/>
          <w:color w:val="000000" w:themeColor="text1"/>
          <w:sz w:val="24"/>
        </w:rPr>
        <w:t>或</w:t>
      </w:r>
      <w:r w:rsidRPr="00B00ED8">
        <w:rPr>
          <w:rFonts w:ascii="new roman" w:hAnsi="new roman"/>
          <w:color w:val="000000" w:themeColor="text1"/>
          <w:sz w:val="24"/>
        </w:rPr>
        <w:t>g/cm</w:t>
      </w:r>
      <w:r w:rsidRPr="00B00ED8">
        <w:rPr>
          <w:rFonts w:ascii="new roman" w:hAnsi="new roman"/>
          <w:color w:val="000000" w:themeColor="text1"/>
          <w:sz w:val="24"/>
          <w:vertAlign w:val="superscript"/>
        </w:rPr>
        <w:t>3</w:t>
      </w:r>
      <w:r w:rsidRPr="00B00ED8">
        <w:rPr>
          <w:rFonts w:ascii="new roman" w:hAnsi="new roman" w:cs="宋体" w:hint="eastAsia"/>
          <w:color w:val="000000" w:themeColor="text1"/>
          <w:sz w:val="24"/>
        </w:rPr>
        <w:t>。</w:t>
      </w:r>
    </w:p>
    <w:p w:rsidR="00B00ED8" w:rsidRPr="00B00ED8" w:rsidRDefault="00B00ED8" w:rsidP="00B00ED8">
      <w:pPr>
        <w:pStyle w:val="a7"/>
        <w:widowControl w:val="0"/>
        <w:spacing w:before="120" w:after="120" w:line="440" w:lineRule="exact"/>
        <w:ind w:firstLine="480"/>
        <w:jc w:val="both"/>
        <w:rPr>
          <w:rFonts w:ascii="new roman" w:hAnsi="new roman" w:cs="宋体"/>
          <w:color w:val="000000" w:themeColor="text1"/>
          <w:sz w:val="24"/>
        </w:rPr>
      </w:pPr>
      <w:r w:rsidRPr="00B00ED8">
        <w:rPr>
          <w:rFonts w:ascii="new roman" w:hAnsi="new roman" w:cs="宋体" w:hint="eastAsia"/>
          <w:color w:val="000000" w:themeColor="text1"/>
          <w:sz w:val="24"/>
        </w:rPr>
        <w:t>视密度：油品的密度与温度有关，通常用</w:t>
      </w:r>
      <w:r w:rsidRPr="00B00ED8">
        <w:rPr>
          <w:rFonts w:ascii="new roman" w:hAnsi="new roman"/>
          <w:color w:val="000000" w:themeColor="text1"/>
          <w:sz w:val="24"/>
        </w:rPr>
        <w:t>ρt</w:t>
      </w:r>
      <w:r w:rsidRPr="00B00ED8">
        <w:rPr>
          <w:rFonts w:ascii="new roman" w:hAnsi="new roman" w:cs="宋体" w:hint="eastAsia"/>
          <w:color w:val="000000" w:themeColor="text1"/>
          <w:sz w:val="24"/>
        </w:rPr>
        <w:t xml:space="preserve"> </w:t>
      </w:r>
      <w:r w:rsidRPr="00B00ED8">
        <w:rPr>
          <w:rFonts w:ascii="new roman" w:hAnsi="new roman" w:cs="宋体" w:hint="eastAsia"/>
          <w:color w:val="000000" w:themeColor="text1"/>
          <w:sz w:val="24"/>
        </w:rPr>
        <w:t>表示温度</w:t>
      </w:r>
      <w:r w:rsidRPr="00B00ED8">
        <w:rPr>
          <w:rFonts w:ascii="new roman" w:hAnsi="new roman"/>
          <w:color w:val="000000" w:themeColor="text1"/>
          <w:sz w:val="24"/>
        </w:rPr>
        <w:t>t</w:t>
      </w:r>
      <w:r w:rsidRPr="00B00ED8">
        <w:rPr>
          <w:rFonts w:ascii="new roman" w:hAnsi="new roman" w:cs="宋体" w:hint="eastAsia"/>
          <w:color w:val="000000" w:themeColor="text1"/>
          <w:sz w:val="24"/>
        </w:rPr>
        <w:t>时油品的密度。</w:t>
      </w:r>
    </w:p>
    <w:p w:rsidR="00B00ED8" w:rsidRPr="00B00ED8" w:rsidRDefault="00B00ED8" w:rsidP="00B00ED8">
      <w:pPr>
        <w:pStyle w:val="a7"/>
        <w:widowControl w:val="0"/>
        <w:spacing w:before="120" w:after="120" w:line="440" w:lineRule="exact"/>
        <w:ind w:firstLine="480"/>
        <w:jc w:val="both"/>
        <w:rPr>
          <w:rFonts w:ascii="new roman" w:hAnsi="new roman" w:cs="宋体"/>
          <w:color w:val="000000" w:themeColor="text1"/>
          <w:sz w:val="24"/>
        </w:rPr>
      </w:pPr>
      <w:r w:rsidRPr="00B00ED8">
        <w:rPr>
          <w:rFonts w:ascii="new roman" w:hAnsi="new roman" w:cs="宋体" w:hint="eastAsia"/>
          <w:color w:val="000000" w:themeColor="text1"/>
          <w:sz w:val="24"/>
        </w:rPr>
        <w:t>标准密度：</w:t>
      </w:r>
      <w:r w:rsidRPr="00B00ED8">
        <w:rPr>
          <w:rFonts w:ascii="new roman" w:hAnsi="new roman" w:cs="宋体" w:hint="eastAsia"/>
          <w:color w:val="000000" w:themeColor="text1"/>
          <w:sz w:val="24"/>
        </w:rPr>
        <w:t>20</w:t>
      </w:r>
      <w:r w:rsidRPr="00B00ED8">
        <w:rPr>
          <w:rFonts w:ascii="new roman" w:hAnsi="new roman" w:cs="宋体" w:hint="eastAsia"/>
          <w:color w:val="000000" w:themeColor="text1"/>
          <w:sz w:val="24"/>
        </w:rPr>
        <w:t>℃时时，石油及液体石油产品的密度为标准密度，以</w:t>
      </w:r>
      <w:r w:rsidRPr="00B00ED8">
        <w:rPr>
          <w:rFonts w:ascii="new roman" w:hAnsi="new roman"/>
          <w:color w:val="000000" w:themeColor="text1"/>
          <w:sz w:val="24"/>
        </w:rPr>
        <w:t>kg</w:t>
      </w:r>
      <w:r w:rsidRPr="00B00ED8">
        <w:rPr>
          <w:rFonts w:ascii="new roman" w:hAnsi="new roman"/>
          <w:color w:val="000000" w:themeColor="text1"/>
          <w:sz w:val="24"/>
        </w:rPr>
        <w:t>／</w:t>
      </w:r>
      <w:r w:rsidRPr="00B00ED8">
        <w:rPr>
          <w:rFonts w:ascii="new roman" w:hAnsi="new roman"/>
          <w:color w:val="000000" w:themeColor="text1"/>
          <w:sz w:val="24"/>
        </w:rPr>
        <w:t>m</w:t>
      </w:r>
      <w:r w:rsidRPr="00B00ED8">
        <w:rPr>
          <w:rFonts w:ascii="new roman" w:hAnsi="new roman"/>
          <w:color w:val="000000" w:themeColor="text1"/>
          <w:sz w:val="24"/>
          <w:vertAlign w:val="superscript"/>
        </w:rPr>
        <w:t>3</w:t>
      </w:r>
      <w:r w:rsidRPr="00B00ED8">
        <w:rPr>
          <w:rFonts w:ascii="new roman" w:hAnsi="new roman" w:cs="宋体" w:hint="eastAsia"/>
          <w:color w:val="000000" w:themeColor="text1"/>
          <w:sz w:val="24"/>
        </w:rPr>
        <w:t>或</w:t>
      </w:r>
      <w:r w:rsidRPr="00B00ED8">
        <w:rPr>
          <w:rFonts w:ascii="new roman" w:hAnsi="new roman"/>
          <w:color w:val="000000" w:themeColor="text1"/>
          <w:sz w:val="24"/>
        </w:rPr>
        <w:t>g</w:t>
      </w:r>
      <w:r w:rsidRPr="00B00ED8">
        <w:rPr>
          <w:rFonts w:ascii="new roman" w:hAnsi="new roman"/>
          <w:color w:val="000000" w:themeColor="text1"/>
          <w:sz w:val="24"/>
        </w:rPr>
        <w:t>／</w:t>
      </w:r>
      <w:r w:rsidRPr="00B00ED8">
        <w:rPr>
          <w:rFonts w:ascii="new roman" w:hAnsi="new roman"/>
          <w:color w:val="000000" w:themeColor="text1"/>
          <w:sz w:val="24"/>
        </w:rPr>
        <w:t>cm</w:t>
      </w:r>
      <w:r w:rsidRPr="00B00ED8">
        <w:rPr>
          <w:rFonts w:ascii="new roman" w:hAnsi="new roman"/>
          <w:color w:val="000000" w:themeColor="text1"/>
          <w:sz w:val="24"/>
          <w:vertAlign w:val="superscript"/>
        </w:rPr>
        <w:t>3</w:t>
      </w:r>
      <w:r w:rsidRPr="00B00ED8">
        <w:rPr>
          <w:rFonts w:ascii="new roman" w:hAnsi="new roman" w:cs="宋体" w:hint="eastAsia"/>
          <w:color w:val="000000" w:themeColor="text1"/>
          <w:sz w:val="24"/>
        </w:rPr>
        <w:t>表示。</w:t>
      </w:r>
    </w:p>
    <w:p w:rsidR="00B00ED8" w:rsidRPr="00B00ED8" w:rsidRDefault="00B00ED8" w:rsidP="00B00ED8">
      <w:pPr>
        <w:pStyle w:val="a7"/>
        <w:keepNext/>
        <w:keepLines/>
        <w:widowControl w:val="0"/>
        <w:numPr>
          <w:ilvl w:val="1"/>
          <w:numId w:val="5"/>
        </w:numPr>
        <w:spacing w:before="120" w:after="120" w:line="440" w:lineRule="exact"/>
        <w:ind w:firstLineChars="0"/>
        <w:jc w:val="both"/>
        <w:outlineLvl w:val="3"/>
        <w:rPr>
          <w:rFonts w:ascii="new roman" w:eastAsia="黑体" w:hAnsi="new roman"/>
          <w:b/>
          <w:bCs/>
          <w:sz w:val="24"/>
          <w:szCs w:val="28"/>
        </w:rPr>
      </w:pPr>
      <w:r w:rsidRPr="00B00ED8">
        <w:rPr>
          <w:rFonts w:ascii="new roman" w:eastAsia="黑体" w:hAnsi="new roman" w:hint="eastAsia"/>
          <w:b/>
          <w:bCs/>
          <w:sz w:val="24"/>
          <w:szCs w:val="28"/>
        </w:rPr>
        <w:t>测定油品密度的意义</w:t>
      </w:r>
    </w:p>
    <w:p w:rsidR="00B00ED8" w:rsidRPr="00B00ED8" w:rsidRDefault="00B00ED8" w:rsidP="00B00ED8">
      <w:pPr>
        <w:pStyle w:val="a7"/>
        <w:widowControl w:val="0"/>
        <w:spacing w:before="120" w:after="120" w:line="440" w:lineRule="exact"/>
        <w:ind w:firstLine="480"/>
        <w:jc w:val="both"/>
        <w:rPr>
          <w:rFonts w:ascii="new roman" w:hAnsi="new roman" w:cs="宋体"/>
          <w:color w:val="000000" w:themeColor="text1"/>
          <w:sz w:val="24"/>
        </w:rPr>
      </w:pPr>
      <w:r w:rsidRPr="00B00ED8">
        <w:rPr>
          <w:rFonts w:ascii="new roman" w:hAnsi="new roman" w:cs="宋体"/>
          <w:color w:val="000000" w:themeColor="text1"/>
          <w:sz w:val="24"/>
        </w:rPr>
        <w:t>1</w:t>
      </w:r>
      <w:r w:rsidRPr="00B00ED8">
        <w:rPr>
          <w:rFonts w:ascii="new roman" w:hAnsi="new roman" w:cs="宋体"/>
          <w:color w:val="000000" w:themeColor="text1"/>
          <w:sz w:val="24"/>
        </w:rPr>
        <w:t>.</w:t>
      </w:r>
      <w:r w:rsidRPr="00B00ED8">
        <w:rPr>
          <w:rFonts w:ascii="new roman" w:hAnsi="new roman" w:cs="宋体" w:hint="eastAsia"/>
          <w:color w:val="000000" w:themeColor="text1"/>
          <w:sz w:val="24"/>
        </w:rPr>
        <w:t>判断油品品种是否与来油油单相符，避免卸错油品</w:t>
      </w:r>
      <w:r w:rsidRPr="00B00ED8">
        <w:rPr>
          <w:rFonts w:ascii="new roman" w:hAnsi="new roman" w:cs="宋体" w:hint="eastAsia"/>
          <w:color w:val="000000" w:themeColor="text1"/>
          <w:sz w:val="24"/>
        </w:rPr>
        <w:t>92#</w:t>
      </w:r>
      <w:r w:rsidRPr="00B00ED8">
        <w:rPr>
          <w:rFonts w:ascii="new roman" w:hAnsi="new roman" w:cs="宋体" w:hint="eastAsia"/>
          <w:color w:val="000000" w:themeColor="text1"/>
          <w:sz w:val="24"/>
        </w:rPr>
        <w:t>、</w:t>
      </w:r>
      <w:r w:rsidRPr="00B00ED8">
        <w:rPr>
          <w:rFonts w:ascii="new roman" w:hAnsi="new roman" w:cs="宋体" w:hint="eastAsia"/>
          <w:color w:val="000000" w:themeColor="text1"/>
          <w:sz w:val="24"/>
        </w:rPr>
        <w:t>95#</w:t>
      </w:r>
      <w:r w:rsidRPr="00B00ED8">
        <w:rPr>
          <w:rFonts w:ascii="new roman" w:hAnsi="new roman" w:cs="宋体" w:hint="eastAsia"/>
          <w:color w:val="000000" w:themeColor="text1"/>
          <w:sz w:val="24"/>
        </w:rPr>
        <w:t>车用汽油标准密度</w:t>
      </w:r>
      <w:r w:rsidRPr="00B00ED8">
        <w:rPr>
          <w:rFonts w:ascii="new roman" w:hAnsi="new roman"/>
          <w:color w:val="000000" w:themeColor="text1"/>
          <w:sz w:val="24"/>
        </w:rPr>
        <w:t>0.720-0.775 g</w:t>
      </w:r>
      <w:r w:rsidRPr="00B00ED8">
        <w:rPr>
          <w:rFonts w:ascii="new roman" w:hAnsi="new roman"/>
          <w:color w:val="000000" w:themeColor="text1"/>
          <w:sz w:val="24"/>
        </w:rPr>
        <w:t>／</w:t>
      </w:r>
      <w:r w:rsidRPr="00B00ED8">
        <w:rPr>
          <w:rFonts w:ascii="new roman" w:hAnsi="new roman"/>
          <w:color w:val="000000" w:themeColor="text1"/>
          <w:sz w:val="24"/>
        </w:rPr>
        <w:t>cm</w:t>
      </w:r>
      <w:r w:rsidRPr="00B00ED8">
        <w:rPr>
          <w:rFonts w:ascii="new roman" w:hAnsi="new roman"/>
          <w:color w:val="000000" w:themeColor="text1"/>
          <w:sz w:val="24"/>
          <w:vertAlign w:val="superscript"/>
        </w:rPr>
        <w:t>3</w:t>
      </w:r>
      <w:r w:rsidRPr="00B00ED8">
        <w:rPr>
          <w:rFonts w:ascii="new roman" w:hAnsi="new roman" w:cs="宋体" w:hint="eastAsia"/>
          <w:color w:val="000000" w:themeColor="text1"/>
          <w:sz w:val="24"/>
        </w:rPr>
        <w:t>之间，</w:t>
      </w:r>
      <w:r w:rsidRPr="00B00ED8">
        <w:rPr>
          <w:rFonts w:ascii="new roman" w:hAnsi="new roman" w:cs="宋体" w:hint="eastAsia"/>
          <w:color w:val="000000" w:themeColor="text1"/>
          <w:sz w:val="24"/>
        </w:rPr>
        <w:t>0#</w:t>
      </w:r>
      <w:r w:rsidRPr="00B00ED8">
        <w:rPr>
          <w:rFonts w:ascii="new roman" w:hAnsi="new roman" w:cs="宋体" w:hint="eastAsia"/>
          <w:color w:val="000000" w:themeColor="text1"/>
          <w:sz w:val="24"/>
        </w:rPr>
        <w:t>车用柴油密度在</w:t>
      </w:r>
      <w:r w:rsidRPr="00B00ED8">
        <w:rPr>
          <w:rFonts w:ascii="new roman" w:hAnsi="new roman"/>
          <w:color w:val="000000" w:themeColor="text1"/>
          <w:sz w:val="24"/>
        </w:rPr>
        <w:t>0.810-0.845 g</w:t>
      </w:r>
      <w:r w:rsidRPr="00B00ED8">
        <w:rPr>
          <w:rFonts w:ascii="new roman" w:hAnsi="new roman"/>
          <w:color w:val="000000" w:themeColor="text1"/>
          <w:sz w:val="24"/>
        </w:rPr>
        <w:t>／</w:t>
      </w:r>
      <w:r w:rsidRPr="00B00ED8">
        <w:rPr>
          <w:rFonts w:ascii="new roman" w:hAnsi="new roman"/>
          <w:color w:val="000000" w:themeColor="text1"/>
          <w:sz w:val="24"/>
        </w:rPr>
        <w:t>cm</w:t>
      </w:r>
      <w:r w:rsidRPr="00B00ED8">
        <w:rPr>
          <w:rFonts w:ascii="new roman" w:hAnsi="new roman"/>
          <w:color w:val="000000" w:themeColor="text1"/>
          <w:sz w:val="24"/>
          <w:vertAlign w:val="superscript"/>
        </w:rPr>
        <w:t>3</w:t>
      </w:r>
      <w:r w:rsidRPr="00B00ED8">
        <w:rPr>
          <w:rFonts w:ascii="new roman" w:hAnsi="new roman" w:hint="eastAsia"/>
          <w:color w:val="000000" w:themeColor="text1"/>
          <w:sz w:val="24"/>
          <w:vertAlign w:val="superscript"/>
        </w:rPr>
        <w:t>之</w:t>
      </w:r>
      <w:r w:rsidRPr="00B00ED8">
        <w:rPr>
          <w:rFonts w:ascii="new roman" w:hAnsi="new roman" w:cs="宋体" w:hint="eastAsia"/>
          <w:color w:val="000000" w:themeColor="text1"/>
          <w:sz w:val="24"/>
        </w:rPr>
        <w:t>间。</w:t>
      </w:r>
    </w:p>
    <w:p w:rsidR="00B00ED8" w:rsidRPr="00B00ED8" w:rsidRDefault="00B00ED8" w:rsidP="00B00ED8">
      <w:pPr>
        <w:pStyle w:val="a7"/>
        <w:widowControl w:val="0"/>
        <w:spacing w:before="120" w:after="120" w:line="440" w:lineRule="exact"/>
        <w:ind w:firstLine="480"/>
        <w:jc w:val="both"/>
        <w:rPr>
          <w:rFonts w:ascii="new roman" w:hAnsi="new roman" w:cs="宋体"/>
          <w:color w:val="000000" w:themeColor="text1"/>
          <w:sz w:val="24"/>
        </w:rPr>
      </w:pPr>
      <w:r w:rsidRPr="00B00ED8">
        <w:rPr>
          <w:rFonts w:ascii="new roman" w:hAnsi="new roman" w:cs="宋体"/>
          <w:color w:val="000000" w:themeColor="text1"/>
          <w:sz w:val="24"/>
        </w:rPr>
        <w:t>2.</w:t>
      </w:r>
      <w:r w:rsidRPr="00B00ED8">
        <w:rPr>
          <w:rFonts w:ascii="new roman" w:hAnsi="new roman" w:cs="宋体" w:hint="eastAsia"/>
          <w:color w:val="000000" w:themeColor="text1"/>
          <w:sz w:val="24"/>
        </w:rPr>
        <w:t>油品标准密度比对，判断到站油品与出库油品的一致性，如果油品运输过程中存在偷换油品，可通过检测到站油品标密与油品出库油单标注密度进行比较、识别。其判断标准是：</w:t>
      </w:r>
    </w:p>
    <w:p w:rsidR="00B00ED8" w:rsidRPr="00B00ED8" w:rsidRDefault="00B00ED8" w:rsidP="00B00ED8">
      <w:pPr>
        <w:pStyle w:val="a7"/>
        <w:widowControl w:val="0"/>
        <w:spacing w:before="120" w:after="120" w:line="440" w:lineRule="exact"/>
        <w:ind w:firstLine="480"/>
        <w:jc w:val="both"/>
        <w:rPr>
          <w:rFonts w:ascii="new roman" w:hAnsi="new roman" w:cs="宋体"/>
          <w:color w:val="000000" w:themeColor="text1"/>
          <w:sz w:val="24"/>
        </w:rPr>
      </w:pPr>
      <w:r w:rsidRPr="00B00ED8">
        <w:rPr>
          <w:rFonts w:ascii="new roman" w:hAnsi="new roman" w:cs="宋体" w:hint="eastAsia"/>
          <w:color w:val="000000" w:themeColor="text1"/>
          <w:sz w:val="24"/>
        </w:rPr>
        <w:t>入站油品标</w:t>
      </w:r>
      <w:r w:rsidRPr="00B00ED8">
        <w:rPr>
          <w:rFonts w:ascii="new roman" w:hAnsi="new roman" w:cs="宋体"/>
          <w:color w:val="000000" w:themeColor="text1"/>
          <w:sz w:val="24"/>
        </w:rPr>
        <w:t>准</w:t>
      </w:r>
      <w:r w:rsidRPr="00B00ED8">
        <w:rPr>
          <w:rFonts w:ascii="new roman" w:hAnsi="new roman" w:cs="宋体" w:hint="eastAsia"/>
          <w:color w:val="000000" w:themeColor="text1"/>
          <w:sz w:val="24"/>
        </w:rPr>
        <w:t>密</w:t>
      </w:r>
      <w:r w:rsidRPr="00B00ED8">
        <w:rPr>
          <w:rFonts w:ascii="new roman" w:hAnsi="new roman" w:cs="宋体"/>
          <w:color w:val="000000" w:themeColor="text1"/>
          <w:sz w:val="24"/>
        </w:rPr>
        <w:t>度</w:t>
      </w:r>
      <w:r w:rsidRPr="00B00ED8">
        <w:rPr>
          <w:rFonts w:ascii="new roman" w:hAnsi="new roman" w:cs="宋体" w:hint="eastAsia"/>
          <w:color w:val="000000" w:themeColor="text1"/>
          <w:sz w:val="24"/>
        </w:rPr>
        <w:t>与出库油</w:t>
      </w:r>
      <w:r w:rsidRPr="00B00ED8">
        <w:rPr>
          <w:rFonts w:ascii="new roman" w:hAnsi="new roman" w:cs="宋体"/>
          <w:color w:val="000000" w:themeColor="text1"/>
          <w:sz w:val="24"/>
        </w:rPr>
        <w:t>品</w:t>
      </w:r>
      <w:r w:rsidRPr="00B00ED8">
        <w:rPr>
          <w:rFonts w:ascii="new roman" w:hAnsi="new roman" w:cs="宋体" w:hint="eastAsia"/>
          <w:color w:val="000000" w:themeColor="text1"/>
          <w:sz w:val="24"/>
        </w:rPr>
        <w:t>标准</w:t>
      </w:r>
      <w:r w:rsidRPr="00B00ED8">
        <w:rPr>
          <w:rFonts w:ascii="new roman" w:hAnsi="new roman" w:cs="宋体"/>
          <w:color w:val="000000" w:themeColor="text1"/>
          <w:sz w:val="24"/>
        </w:rPr>
        <w:t>密度</w:t>
      </w:r>
      <w:r w:rsidRPr="00B00ED8">
        <w:rPr>
          <w:rFonts w:ascii="new roman" w:hAnsi="new roman" w:cs="宋体" w:hint="eastAsia"/>
          <w:color w:val="000000" w:themeColor="text1"/>
          <w:sz w:val="24"/>
        </w:rPr>
        <w:t>差值小于</w:t>
      </w:r>
      <w:r w:rsidRPr="00B00ED8">
        <w:rPr>
          <w:rFonts w:ascii="new roman" w:hAnsi="new roman" w:cs="宋体" w:hint="eastAsia"/>
          <w:color w:val="000000" w:themeColor="text1"/>
          <w:sz w:val="24"/>
        </w:rPr>
        <w:t>0.002g/cm3</w:t>
      </w:r>
      <w:r w:rsidRPr="00B00ED8">
        <w:rPr>
          <w:rFonts w:ascii="new roman" w:hAnsi="new roman" w:cs="宋体" w:hint="eastAsia"/>
          <w:color w:val="000000" w:themeColor="text1"/>
          <w:sz w:val="24"/>
        </w:rPr>
        <w:t>，卸油；</w:t>
      </w:r>
    </w:p>
    <w:p w:rsidR="00B00ED8" w:rsidRPr="00B00ED8" w:rsidRDefault="00B00ED8" w:rsidP="00B00ED8">
      <w:pPr>
        <w:pStyle w:val="a7"/>
        <w:widowControl w:val="0"/>
        <w:spacing w:before="120" w:after="120" w:line="440" w:lineRule="exact"/>
        <w:ind w:firstLine="480"/>
        <w:jc w:val="both"/>
        <w:rPr>
          <w:rFonts w:ascii="new roman" w:hAnsi="new roman" w:cs="宋体"/>
          <w:color w:val="000000" w:themeColor="text1"/>
          <w:sz w:val="24"/>
        </w:rPr>
      </w:pPr>
      <w:r w:rsidRPr="00B00ED8">
        <w:rPr>
          <w:rFonts w:ascii="new roman" w:hAnsi="new roman" w:cs="宋体" w:hint="eastAsia"/>
          <w:color w:val="000000" w:themeColor="text1"/>
          <w:sz w:val="24"/>
        </w:rPr>
        <w:t>入站油品标准密度与出库油</w:t>
      </w:r>
      <w:r w:rsidRPr="00B00ED8">
        <w:rPr>
          <w:rFonts w:ascii="new roman" w:hAnsi="new roman" w:cs="宋体"/>
          <w:color w:val="000000" w:themeColor="text1"/>
          <w:sz w:val="24"/>
        </w:rPr>
        <w:t>品</w:t>
      </w:r>
      <w:r w:rsidRPr="00B00ED8">
        <w:rPr>
          <w:rFonts w:ascii="new roman" w:hAnsi="new roman" w:cs="宋体" w:hint="eastAsia"/>
          <w:color w:val="000000" w:themeColor="text1"/>
          <w:sz w:val="24"/>
        </w:rPr>
        <w:t>标准密度差值大于</w:t>
      </w:r>
      <w:r w:rsidRPr="00B00ED8">
        <w:rPr>
          <w:rFonts w:ascii="new roman" w:hAnsi="new roman" w:cs="宋体" w:hint="eastAsia"/>
          <w:color w:val="000000" w:themeColor="text1"/>
          <w:sz w:val="24"/>
        </w:rPr>
        <w:t>0.002g/cm3</w:t>
      </w:r>
      <w:r w:rsidRPr="00B00ED8">
        <w:rPr>
          <w:rFonts w:ascii="new roman" w:hAnsi="new roman" w:cs="宋体" w:hint="eastAsia"/>
          <w:color w:val="000000" w:themeColor="text1"/>
          <w:sz w:val="24"/>
        </w:rPr>
        <w:t>，应查找原因后再做是否卸油决定。</w:t>
      </w:r>
    </w:p>
    <w:p w:rsidR="00B00ED8" w:rsidRPr="00B00ED8" w:rsidRDefault="00B00ED8" w:rsidP="00B00ED8">
      <w:pPr>
        <w:pStyle w:val="a7"/>
        <w:keepNext/>
        <w:keepLines/>
        <w:widowControl w:val="0"/>
        <w:numPr>
          <w:ilvl w:val="1"/>
          <w:numId w:val="5"/>
        </w:numPr>
        <w:spacing w:before="120" w:after="120" w:line="440" w:lineRule="exact"/>
        <w:ind w:firstLineChars="0"/>
        <w:jc w:val="both"/>
        <w:outlineLvl w:val="3"/>
        <w:rPr>
          <w:rFonts w:ascii="new roman" w:eastAsia="黑体" w:hAnsi="new roman"/>
          <w:b/>
          <w:bCs/>
          <w:sz w:val="24"/>
          <w:szCs w:val="28"/>
        </w:rPr>
      </w:pPr>
      <w:r w:rsidRPr="00B00ED8">
        <w:rPr>
          <w:rFonts w:ascii="new roman" w:eastAsia="黑体" w:hAnsi="new roman" w:hint="eastAsia"/>
          <w:b/>
          <w:bCs/>
          <w:sz w:val="24"/>
          <w:szCs w:val="28"/>
        </w:rPr>
        <w:t>仪器选择</w:t>
      </w:r>
    </w:p>
    <w:p w:rsidR="00B00ED8" w:rsidRPr="00B00ED8" w:rsidRDefault="00B00ED8" w:rsidP="00B00ED8">
      <w:pPr>
        <w:widowControl w:val="0"/>
        <w:spacing w:line="440" w:lineRule="exact"/>
        <w:ind w:left="480"/>
        <w:jc w:val="both"/>
        <w:rPr>
          <w:rFonts w:ascii="new roman" w:hAnsi="new roman" w:cstheme="minorEastAsia"/>
        </w:rPr>
      </w:pPr>
      <w:r w:rsidRPr="00B00ED8">
        <w:rPr>
          <w:rFonts w:ascii="new roman" w:hAnsi="new roman" w:cs="宋体"/>
          <w:color w:val="000000" w:themeColor="text1"/>
        </w:rPr>
        <w:t>1.</w:t>
      </w:r>
      <w:r w:rsidRPr="00B00ED8">
        <w:rPr>
          <w:rFonts w:ascii="new roman" w:hAnsi="new roman" w:cstheme="minorEastAsia" w:hint="eastAsia"/>
        </w:rPr>
        <w:t>密度计的技术要求</w:t>
      </w:r>
    </w:p>
    <w:p w:rsidR="00B00ED8" w:rsidRPr="00B00ED8" w:rsidRDefault="00B00ED8" w:rsidP="00B00ED8">
      <w:pPr>
        <w:spacing w:line="440" w:lineRule="exact"/>
        <w:ind w:firstLineChars="200" w:firstLine="480"/>
        <w:jc w:val="both"/>
        <w:rPr>
          <w:rFonts w:ascii="new roman" w:hAnsi="new roman" w:cstheme="minorEastAsia"/>
        </w:rPr>
      </w:pPr>
      <w:r w:rsidRPr="00B00ED8">
        <w:rPr>
          <w:rFonts w:ascii="new roman" w:hAnsi="new roman"/>
          <w:noProof/>
        </w:rPr>
        <w:drawing>
          <wp:anchor distT="0" distB="0" distL="114300" distR="114300" simplePos="0" relativeHeight="251661312" behindDoc="0" locked="0" layoutInCell="1" allowOverlap="1" wp14:anchorId="1F5A1503" wp14:editId="5DE4C9D0">
            <wp:simplePos x="0" y="0"/>
            <wp:positionH relativeFrom="column">
              <wp:posOffset>1282700</wp:posOffset>
            </wp:positionH>
            <wp:positionV relativeFrom="paragraph">
              <wp:posOffset>21590</wp:posOffset>
            </wp:positionV>
            <wp:extent cx="691515" cy="1725930"/>
            <wp:effectExtent l="0" t="0" r="13335" b="7620"/>
            <wp:wrapNone/>
            <wp:docPr id="10" name="图片 4" descr="QQ图片201801171539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 descr="QQ图片20180117153929"/>
                    <pic:cNvPicPr>
                      <a:picLocks noChangeAspect="1"/>
                    </pic:cNvPicPr>
                  </pic:nvPicPr>
                  <pic:blipFill>
                    <a:blip r:embed="rId7"/>
                    <a:srcRect l="2050" t="30088" r="3840" b="30379"/>
                    <a:stretch>
                      <a:fillRect/>
                    </a:stretch>
                  </pic:blipFill>
                  <pic:spPr>
                    <a:xfrm>
                      <a:off x="0" y="0"/>
                      <a:ext cx="691515" cy="1725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0ED8" w:rsidRPr="00B00ED8" w:rsidRDefault="00B00ED8" w:rsidP="00B00ED8">
      <w:pPr>
        <w:spacing w:line="440" w:lineRule="exact"/>
        <w:ind w:firstLineChars="200" w:firstLine="480"/>
        <w:jc w:val="both"/>
        <w:rPr>
          <w:rFonts w:ascii="new roman" w:hAnsi="new roman" w:cstheme="minorEastAsia"/>
        </w:rPr>
      </w:pPr>
      <w:r w:rsidRPr="00B00ED8">
        <w:rPr>
          <w:rFonts w:ascii="new roman" w:hAnsi="new roman"/>
          <w:noProof/>
        </w:rPr>
        <w:drawing>
          <wp:anchor distT="0" distB="0" distL="114300" distR="114300" simplePos="0" relativeHeight="251659264" behindDoc="1" locked="0" layoutInCell="1" allowOverlap="1" wp14:anchorId="2D1F1378" wp14:editId="1C3AB372">
            <wp:simplePos x="0" y="0"/>
            <wp:positionH relativeFrom="column">
              <wp:posOffset>2157730</wp:posOffset>
            </wp:positionH>
            <wp:positionV relativeFrom="paragraph">
              <wp:posOffset>34925</wp:posOffset>
            </wp:positionV>
            <wp:extent cx="3152775" cy="1183005"/>
            <wp:effectExtent l="0" t="0" r="0" b="0"/>
            <wp:wrapTight wrapText="bothSides">
              <wp:wrapPolygon edited="0">
                <wp:start x="0" y="0"/>
                <wp:lineTo x="0" y="21217"/>
                <wp:lineTo x="21535" y="21217"/>
                <wp:lineTo x="21535" y="0"/>
                <wp:lineTo x="0" y="0"/>
              </wp:wrapPolygon>
            </wp:wrapTight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183005"/>
                    </a:xfrm>
                    <a:prstGeom prst="rect">
                      <a:avLst/>
                    </a:prstGeom>
                    <a:noFill/>
                    <a:ln w="12700" cmpd="sng">
                      <a:noFill/>
                      <a:prstDash val="solid"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B00ED8" w:rsidRPr="00B00ED8" w:rsidRDefault="00B00ED8" w:rsidP="00B00ED8">
      <w:pPr>
        <w:spacing w:line="440" w:lineRule="exact"/>
        <w:ind w:firstLineChars="200" w:firstLine="480"/>
        <w:jc w:val="both"/>
        <w:rPr>
          <w:rFonts w:ascii="new roman" w:hAnsi="new roman" w:cstheme="minorEastAsia"/>
        </w:rPr>
      </w:pPr>
    </w:p>
    <w:p w:rsidR="00B00ED8" w:rsidRPr="00B00ED8" w:rsidRDefault="00B00ED8" w:rsidP="00B00ED8">
      <w:pPr>
        <w:spacing w:line="440" w:lineRule="exact"/>
        <w:ind w:firstLineChars="200" w:firstLine="480"/>
        <w:jc w:val="both"/>
        <w:rPr>
          <w:rFonts w:ascii="new roman" w:hAnsi="new roman" w:cstheme="minorEastAsia"/>
        </w:rPr>
      </w:pPr>
    </w:p>
    <w:p w:rsidR="00B00ED8" w:rsidRPr="00B00ED8" w:rsidRDefault="00B00ED8" w:rsidP="00B00ED8">
      <w:pPr>
        <w:spacing w:line="440" w:lineRule="exact"/>
        <w:ind w:firstLineChars="200" w:firstLine="480"/>
        <w:jc w:val="both"/>
        <w:rPr>
          <w:rFonts w:ascii="new roman" w:hAnsi="new roman" w:cstheme="minorEastAsia"/>
        </w:rPr>
      </w:pPr>
      <w:r w:rsidRPr="00B00ED8">
        <w:rPr>
          <w:rFonts w:ascii="new roman" w:hAnsi="new roman" w:cstheme="minorEastAsia" w:hint="eastAsia"/>
        </w:rPr>
        <w:t xml:space="preserve">  </w:t>
      </w:r>
    </w:p>
    <w:p w:rsidR="00B00ED8" w:rsidRPr="00B00ED8" w:rsidRDefault="00B00ED8" w:rsidP="00B00ED8">
      <w:pPr>
        <w:spacing w:line="440" w:lineRule="exact"/>
        <w:ind w:firstLineChars="200" w:firstLine="480"/>
        <w:jc w:val="both"/>
        <w:rPr>
          <w:rFonts w:ascii="new roman" w:hAnsi="new roman" w:cstheme="minorEastAsia"/>
        </w:rPr>
      </w:pPr>
    </w:p>
    <w:p w:rsidR="00B00ED8" w:rsidRPr="00B00ED8" w:rsidRDefault="00B00ED8" w:rsidP="00B00ED8">
      <w:pPr>
        <w:spacing w:line="440" w:lineRule="exact"/>
        <w:ind w:firstLineChars="200" w:firstLine="480"/>
        <w:jc w:val="both"/>
        <w:rPr>
          <w:rFonts w:ascii="new roman" w:hAnsi="new roman" w:cstheme="minorEastAsia"/>
        </w:rPr>
      </w:pPr>
      <w:r w:rsidRPr="00B00ED8">
        <w:rPr>
          <w:rFonts w:ascii="new roman" w:hAnsi="new roman" w:cstheme="minorEastAsia" w:hint="eastAsia"/>
        </w:rPr>
        <w:t>密度计选择的标准是尽量选用最小刻度间隔小的密度计。如图</w:t>
      </w:r>
      <w:r w:rsidRPr="00B00ED8">
        <w:rPr>
          <w:rFonts w:ascii="new roman" w:hAnsi="new roman" w:cstheme="minorEastAsia" w:hint="eastAsia"/>
        </w:rPr>
        <w:t>1</w:t>
      </w:r>
      <w:r w:rsidRPr="00B00ED8">
        <w:rPr>
          <w:rFonts w:ascii="new roman" w:hAnsi="new roman" w:cstheme="minorEastAsia" w:hint="eastAsia"/>
        </w:rPr>
        <w:t>的</w:t>
      </w:r>
      <w:r w:rsidRPr="00B00ED8">
        <w:rPr>
          <w:rFonts w:ascii="new roman" w:hAnsi="new roman" w:cstheme="minorEastAsia" w:hint="eastAsia"/>
        </w:rPr>
        <w:t>SY-02</w:t>
      </w:r>
      <w:r w:rsidRPr="00B00ED8">
        <w:rPr>
          <w:rFonts w:ascii="new roman" w:hAnsi="new roman" w:cstheme="minorEastAsia" w:hint="eastAsia"/>
        </w:rPr>
        <w:t>，最小刻度间隔小说明精度高，检测的数据就更准确。</w:t>
      </w:r>
      <w:r w:rsidRPr="00B00ED8">
        <w:rPr>
          <w:rFonts w:ascii="new roman" w:hAnsi="new roman" w:cstheme="minorEastAsia" w:hint="eastAsia"/>
        </w:rPr>
        <w:t xml:space="preserve"> </w:t>
      </w:r>
      <w:r w:rsidRPr="00B00ED8">
        <w:rPr>
          <w:rFonts w:ascii="new roman" w:hAnsi="new roman" w:cstheme="minorEastAsia" w:hint="eastAsia"/>
        </w:rPr>
        <w:t>密</w:t>
      </w:r>
      <w:r w:rsidRPr="00B00ED8">
        <w:rPr>
          <w:rFonts w:ascii="new roman" w:hAnsi="new roman" w:cstheme="minorEastAsia"/>
        </w:rPr>
        <w:t>度计应经</w:t>
      </w:r>
      <w:r w:rsidRPr="00B00ED8">
        <w:rPr>
          <w:rFonts w:ascii="new roman" w:hAnsi="new roman" w:cstheme="minorEastAsia" w:hint="eastAsia"/>
        </w:rPr>
        <w:t>校</w:t>
      </w:r>
      <w:r w:rsidRPr="00B00ED8">
        <w:rPr>
          <w:rFonts w:ascii="new roman" w:hAnsi="new roman" w:cstheme="minorEastAsia"/>
        </w:rPr>
        <w:t>定合格</w:t>
      </w:r>
      <w:r w:rsidRPr="00B00ED8">
        <w:rPr>
          <w:rFonts w:ascii="new roman" w:hAnsi="new roman" w:cstheme="minorEastAsia" w:hint="eastAsia"/>
        </w:rPr>
        <w:t>才</w:t>
      </w:r>
      <w:r w:rsidRPr="00B00ED8">
        <w:rPr>
          <w:rFonts w:ascii="new roman" w:hAnsi="new roman" w:cstheme="minorEastAsia"/>
        </w:rPr>
        <w:t>可使用。</w:t>
      </w:r>
    </w:p>
    <w:p w:rsidR="00B00ED8" w:rsidRPr="00B00ED8" w:rsidRDefault="00B00ED8" w:rsidP="00B00ED8">
      <w:pPr>
        <w:widowControl w:val="0"/>
        <w:spacing w:line="440" w:lineRule="exact"/>
        <w:ind w:left="480"/>
        <w:jc w:val="both"/>
        <w:rPr>
          <w:rFonts w:ascii="new roman" w:hAnsi="new roman" w:cstheme="minorEastAsia"/>
        </w:rPr>
      </w:pPr>
      <w:r w:rsidRPr="00B00ED8">
        <w:rPr>
          <w:rFonts w:ascii="new roman" w:hAnsi="new roman" w:cs="宋体"/>
          <w:color w:val="000000" w:themeColor="text1"/>
        </w:rPr>
        <w:lastRenderedPageBreak/>
        <w:t>2</w:t>
      </w:r>
      <w:r w:rsidRPr="00B00ED8">
        <w:rPr>
          <w:rFonts w:ascii="new roman" w:hAnsi="new roman" w:cs="宋体"/>
          <w:color w:val="000000" w:themeColor="text1"/>
        </w:rPr>
        <w:t>.</w:t>
      </w:r>
      <w:r w:rsidRPr="00B00ED8">
        <w:rPr>
          <w:rFonts w:ascii="new roman" w:hAnsi="new roman" w:cstheme="minorEastAsia" w:hint="eastAsia"/>
        </w:rPr>
        <w:t>温度计的技术要求</w:t>
      </w:r>
    </w:p>
    <w:p w:rsidR="00B00ED8" w:rsidRPr="00B00ED8" w:rsidRDefault="00B00ED8" w:rsidP="00B00ED8">
      <w:pPr>
        <w:spacing w:line="440" w:lineRule="exact"/>
        <w:jc w:val="both"/>
        <w:rPr>
          <w:rFonts w:ascii="new roman" w:hAnsi="new roman" w:cstheme="minorEastAsia"/>
        </w:rPr>
      </w:pPr>
      <w:r w:rsidRPr="00B00ED8">
        <w:rPr>
          <w:rFonts w:ascii="new roman" w:hAnsi="new roman"/>
          <w:noProof/>
        </w:rPr>
        <w:drawing>
          <wp:anchor distT="0" distB="0" distL="114300" distR="114300" simplePos="0" relativeHeight="251660288" behindDoc="0" locked="0" layoutInCell="1" allowOverlap="1" wp14:anchorId="1302CF85" wp14:editId="6DDFD025">
            <wp:simplePos x="0" y="0"/>
            <wp:positionH relativeFrom="column">
              <wp:posOffset>1571625</wp:posOffset>
            </wp:positionH>
            <wp:positionV relativeFrom="paragraph">
              <wp:posOffset>29845</wp:posOffset>
            </wp:positionV>
            <wp:extent cx="2305050" cy="821055"/>
            <wp:effectExtent l="0" t="0" r="0" b="17145"/>
            <wp:wrapNone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8210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B00ED8" w:rsidRPr="00B00ED8" w:rsidRDefault="00B00ED8" w:rsidP="00B00ED8">
      <w:pPr>
        <w:spacing w:line="440" w:lineRule="exact"/>
        <w:jc w:val="both"/>
        <w:rPr>
          <w:rFonts w:ascii="new roman" w:hAnsi="new roman" w:cstheme="minorEastAsia"/>
        </w:rPr>
      </w:pPr>
    </w:p>
    <w:p w:rsidR="00B00ED8" w:rsidRPr="00B00ED8" w:rsidRDefault="00B00ED8" w:rsidP="00B00ED8">
      <w:pPr>
        <w:spacing w:line="440" w:lineRule="exact"/>
        <w:ind w:leftChars="200" w:left="480"/>
        <w:jc w:val="both"/>
        <w:rPr>
          <w:rFonts w:ascii="new roman" w:hAnsi="new roman" w:cstheme="minorEastAsia"/>
        </w:rPr>
      </w:pPr>
    </w:p>
    <w:p w:rsidR="00B00ED8" w:rsidRPr="00B00ED8" w:rsidRDefault="00B00ED8" w:rsidP="00B00ED8">
      <w:pPr>
        <w:spacing w:line="440" w:lineRule="exact"/>
        <w:ind w:firstLineChars="200" w:firstLine="480"/>
        <w:jc w:val="both"/>
        <w:rPr>
          <w:rFonts w:ascii="new roman" w:hAnsi="new roman" w:cstheme="minorEastAsia"/>
        </w:rPr>
      </w:pPr>
      <w:r w:rsidRPr="00B00ED8">
        <w:rPr>
          <w:rFonts w:ascii="new roman" w:hAnsi="new roman" w:cstheme="minorEastAsia" w:hint="eastAsia"/>
        </w:rPr>
        <w:t>温度计的选择是在保证精度的同时，根据油站所处的环境去选择，例如环境温度在</w:t>
      </w:r>
      <w:r w:rsidRPr="00B00ED8">
        <w:rPr>
          <w:rFonts w:ascii="new roman" w:hAnsi="new roman" w:cstheme="minorEastAsia" w:hint="eastAsia"/>
        </w:rPr>
        <w:t>-10</w:t>
      </w:r>
      <w:r w:rsidRPr="00B00ED8">
        <w:rPr>
          <w:rFonts w:ascii="new roman" w:hAnsi="new roman" w:cstheme="minorEastAsia" w:hint="eastAsia"/>
        </w:rPr>
        <w:t>℃选择范围在</w:t>
      </w:r>
      <w:r w:rsidRPr="00B00ED8">
        <w:rPr>
          <w:rFonts w:ascii="new roman" w:hAnsi="new roman"/>
        </w:rPr>
        <w:t>-20~102</w:t>
      </w:r>
      <w:r w:rsidRPr="00B00ED8">
        <w:rPr>
          <w:rFonts w:ascii="宋体" w:hAnsi="宋体" w:cs="宋体" w:hint="eastAsia"/>
        </w:rPr>
        <w:t>℃</w:t>
      </w:r>
      <w:r w:rsidRPr="00B00ED8">
        <w:rPr>
          <w:rFonts w:ascii="new roman" w:hAnsi="new roman" w:cstheme="minorEastAsia" w:hint="eastAsia"/>
        </w:rPr>
        <w:t>的温度计。密</w:t>
      </w:r>
      <w:r w:rsidRPr="00B00ED8">
        <w:rPr>
          <w:rFonts w:ascii="new roman" w:hAnsi="new roman" w:cstheme="minorEastAsia"/>
        </w:rPr>
        <w:t>度计为全浸温度计，应经校定合格才可使用。</w:t>
      </w:r>
    </w:p>
    <w:p w:rsidR="00B00ED8" w:rsidRPr="00B00ED8" w:rsidRDefault="00B00ED8" w:rsidP="00B00ED8">
      <w:pPr>
        <w:widowControl w:val="0"/>
        <w:spacing w:line="440" w:lineRule="exact"/>
        <w:ind w:left="480"/>
        <w:jc w:val="both"/>
        <w:rPr>
          <w:rFonts w:ascii="new roman" w:hAnsi="new roman" w:cstheme="minorEastAsia"/>
        </w:rPr>
      </w:pPr>
      <w:r w:rsidRPr="00B00ED8">
        <w:rPr>
          <w:rFonts w:ascii="new roman" w:hAnsi="new roman" w:cs="宋体"/>
          <w:color w:val="000000" w:themeColor="text1"/>
        </w:rPr>
        <w:t>3</w:t>
      </w:r>
      <w:r w:rsidRPr="00B00ED8">
        <w:rPr>
          <w:rFonts w:ascii="new roman" w:hAnsi="new roman" w:cs="宋体"/>
          <w:color w:val="000000" w:themeColor="text1"/>
        </w:rPr>
        <w:t>.</w:t>
      </w:r>
      <w:r w:rsidRPr="00B00ED8">
        <w:rPr>
          <w:rFonts w:ascii="new roman" w:hAnsi="new roman" w:cstheme="minorEastAsia" w:hint="eastAsia"/>
        </w:rPr>
        <w:t>密</w:t>
      </w:r>
      <w:r w:rsidRPr="00B00ED8">
        <w:rPr>
          <w:rFonts w:ascii="new roman" w:hAnsi="new roman" w:cstheme="minorEastAsia"/>
        </w:rPr>
        <w:t>度计</w:t>
      </w:r>
      <w:r w:rsidRPr="00B00ED8">
        <w:rPr>
          <w:rFonts w:ascii="new roman" w:hAnsi="new roman" w:cstheme="minorEastAsia" w:hint="eastAsia"/>
        </w:rPr>
        <w:t>量筒</w:t>
      </w:r>
    </w:p>
    <w:p w:rsidR="00B00ED8" w:rsidRPr="00B00ED8" w:rsidRDefault="00B00ED8" w:rsidP="00B00ED8">
      <w:pPr>
        <w:jc w:val="center"/>
        <w:rPr>
          <w:rFonts w:ascii="new roman" w:hAnsi="new roman" w:cstheme="minorEastAsia"/>
        </w:rPr>
      </w:pPr>
      <w:r w:rsidRPr="00B00ED8">
        <w:rPr>
          <w:rFonts w:ascii="new roman" w:hAnsi="new roman" w:cstheme="minorEastAsia" w:hint="eastAsia"/>
          <w:noProof/>
        </w:rPr>
        <w:drawing>
          <wp:inline distT="0" distB="0" distL="114300" distR="114300" wp14:anchorId="3E410970" wp14:editId="6013DA0A">
            <wp:extent cx="1315085" cy="1706245"/>
            <wp:effectExtent l="9525" t="9525" r="27940" b="17780"/>
            <wp:docPr id="14" name="图片 3" descr="QQ图片201801171539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QQ图片20180117153947"/>
                    <pic:cNvPicPr>
                      <a:picLocks noChangeAspect="1"/>
                    </pic:cNvPicPr>
                  </pic:nvPicPr>
                  <pic:blipFill>
                    <a:blip r:embed="rId10"/>
                    <a:srcRect l="59230" t="38470" r="766" b="34422"/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17062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B00ED8" w:rsidRPr="00B00ED8" w:rsidRDefault="00B00ED8" w:rsidP="00B00ED8">
      <w:pPr>
        <w:spacing w:line="440" w:lineRule="exact"/>
        <w:ind w:firstLineChars="200" w:firstLine="480"/>
        <w:jc w:val="both"/>
        <w:rPr>
          <w:rFonts w:ascii="new roman" w:hAnsi="new roman" w:cs="宋体"/>
          <w:color w:val="000000" w:themeColor="text1"/>
        </w:rPr>
      </w:pPr>
      <w:r w:rsidRPr="00B00ED8">
        <w:rPr>
          <w:rFonts w:ascii="new roman" w:hAnsi="new roman" w:cstheme="minorEastAsia" w:hint="eastAsia"/>
        </w:rPr>
        <w:t>量筒内径应至少比密度计外径大</w:t>
      </w:r>
      <w:r w:rsidRPr="00B00ED8">
        <w:rPr>
          <w:rFonts w:ascii="new roman" w:hAnsi="new roman" w:cstheme="minorEastAsia" w:hint="eastAsia"/>
        </w:rPr>
        <w:t>25mm</w:t>
      </w:r>
      <w:r w:rsidRPr="00B00ED8">
        <w:rPr>
          <w:rFonts w:ascii="new roman" w:hAnsi="new roman" w:cstheme="minorEastAsia" w:hint="eastAsia"/>
        </w:rPr>
        <w:t>，其高度应是使合适的密度计漂浮在试样中时，密度计底部与量筒底部间距至少有</w:t>
      </w:r>
      <w:r w:rsidRPr="00B00ED8">
        <w:rPr>
          <w:rFonts w:ascii="new roman" w:hAnsi="new roman" w:cstheme="minorEastAsia" w:hint="eastAsia"/>
        </w:rPr>
        <w:t>25mm</w:t>
      </w:r>
      <w:r w:rsidRPr="00B00ED8">
        <w:rPr>
          <w:rFonts w:ascii="new roman" w:hAnsi="new roman" w:cstheme="minorEastAsia" w:hint="eastAsia"/>
        </w:rPr>
        <w:t>。一般选择容积</w:t>
      </w:r>
      <w:r w:rsidRPr="00B00ED8">
        <w:rPr>
          <w:rFonts w:ascii="new roman" w:hAnsi="new roman" w:cstheme="minorEastAsia" w:hint="eastAsia"/>
        </w:rPr>
        <w:t>1L</w:t>
      </w:r>
      <w:r w:rsidRPr="00B00ED8">
        <w:rPr>
          <w:rFonts w:ascii="new roman" w:hAnsi="new roman" w:cstheme="minorEastAsia" w:hint="eastAsia"/>
        </w:rPr>
        <w:t>的量筒。</w:t>
      </w:r>
    </w:p>
    <w:p w:rsidR="00B00ED8" w:rsidRPr="00B00ED8" w:rsidRDefault="00B00ED8" w:rsidP="00B00ED8">
      <w:pPr>
        <w:pStyle w:val="a7"/>
        <w:keepNext/>
        <w:keepLines/>
        <w:widowControl w:val="0"/>
        <w:numPr>
          <w:ilvl w:val="1"/>
          <w:numId w:val="5"/>
        </w:numPr>
        <w:spacing w:before="120" w:after="120" w:line="440" w:lineRule="exact"/>
        <w:ind w:firstLineChars="0"/>
        <w:jc w:val="both"/>
        <w:outlineLvl w:val="3"/>
        <w:rPr>
          <w:rFonts w:ascii="new roman" w:eastAsia="黑体" w:hAnsi="new roman"/>
          <w:b/>
          <w:bCs/>
          <w:sz w:val="24"/>
          <w:szCs w:val="28"/>
        </w:rPr>
      </w:pPr>
      <w:r w:rsidRPr="00B00ED8">
        <w:rPr>
          <w:rFonts w:ascii="new roman" w:eastAsia="黑体" w:hAnsi="new roman" w:hint="eastAsia"/>
          <w:b/>
          <w:bCs/>
          <w:sz w:val="24"/>
          <w:szCs w:val="28"/>
        </w:rPr>
        <w:t>油</w:t>
      </w:r>
      <w:r w:rsidRPr="00B00ED8">
        <w:rPr>
          <w:rFonts w:ascii="new roman" w:eastAsia="黑体" w:hAnsi="new roman"/>
          <w:b/>
          <w:bCs/>
          <w:sz w:val="24"/>
          <w:szCs w:val="28"/>
        </w:rPr>
        <w:t>品</w:t>
      </w:r>
      <w:r w:rsidRPr="00B00ED8">
        <w:rPr>
          <w:rFonts w:ascii="new roman" w:eastAsia="黑体" w:hAnsi="new roman" w:hint="eastAsia"/>
          <w:b/>
          <w:bCs/>
          <w:sz w:val="24"/>
          <w:szCs w:val="28"/>
        </w:rPr>
        <w:t>密</w:t>
      </w:r>
      <w:r w:rsidRPr="00B00ED8">
        <w:rPr>
          <w:rFonts w:ascii="new roman" w:eastAsia="黑体" w:hAnsi="new roman"/>
          <w:b/>
          <w:bCs/>
          <w:sz w:val="24"/>
          <w:szCs w:val="28"/>
        </w:rPr>
        <w:t>度的测定</w:t>
      </w:r>
    </w:p>
    <w:p w:rsidR="00B00ED8" w:rsidRPr="00B00ED8" w:rsidRDefault="00B00ED8" w:rsidP="00B00ED8">
      <w:pPr>
        <w:spacing w:line="440" w:lineRule="exact"/>
        <w:ind w:firstLineChars="200" w:firstLine="480"/>
        <w:jc w:val="both"/>
        <w:rPr>
          <w:rFonts w:ascii="new roman" w:hAnsi="new roman" w:cstheme="minorEastAsia"/>
        </w:rPr>
      </w:pPr>
      <w:r w:rsidRPr="00B00ED8">
        <w:rPr>
          <w:rFonts w:ascii="new roman" w:hAnsi="new roman" w:cs="宋体"/>
          <w:color w:val="000000" w:themeColor="text1"/>
        </w:rPr>
        <w:t>1.</w:t>
      </w:r>
      <w:r w:rsidRPr="00B00ED8">
        <w:rPr>
          <w:rFonts w:ascii="new roman" w:hAnsi="new roman" w:cstheme="minorEastAsia" w:hint="eastAsia"/>
        </w:rPr>
        <w:t>将试样转移到清洁的密度计量筒中，转移时避免试样飞溅和气泡生成，同时减少试样中轻组分的挥发。</w:t>
      </w:r>
    </w:p>
    <w:p w:rsidR="00B00ED8" w:rsidRPr="00B00ED8" w:rsidRDefault="00B00ED8" w:rsidP="00B00ED8">
      <w:pPr>
        <w:spacing w:line="440" w:lineRule="exact"/>
        <w:ind w:firstLineChars="200" w:firstLine="480"/>
        <w:jc w:val="both"/>
        <w:rPr>
          <w:rFonts w:ascii="new roman" w:hAnsi="new roman" w:cstheme="minorEastAsia"/>
        </w:rPr>
      </w:pPr>
      <w:r w:rsidRPr="00B00ED8">
        <w:rPr>
          <w:rFonts w:ascii="new roman" w:hAnsi="new roman" w:cs="宋体"/>
          <w:color w:val="000000" w:themeColor="text1"/>
        </w:rPr>
        <w:t>2.</w:t>
      </w:r>
      <w:r w:rsidRPr="00B00ED8">
        <w:rPr>
          <w:rFonts w:ascii="new roman" w:hAnsi="new roman" w:cstheme="minorEastAsia" w:hint="eastAsia"/>
        </w:rPr>
        <w:t>温度</w:t>
      </w:r>
      <w:r w:rsidRPr="00B00ED8">
        <w:rPr>
          <w:rFonts w:ascii="new roman" w:hAnsi="new roman" w:cstheme="minorEastAsia"/>
        </w:rPr>
        <w:t>计数据的读取</w:t>
      </w:r>
    </w:p>
    <w:tbl>
      <w:tblPr>
        <w:tblStyle w:val="a9"/>
        <w:tblW w:w="9279" w:type="dxa"/>
        <w:jc w:val="center"/>
        <w:tblLayout w:type="fixed"/>
        <w:tblLook w:val="04A0" w:firstRow="1" w:lastRow="0" w:firstColumn="1" w:lastColumn="0" w:noHBand="0" w:noVBand="1"/>
      </w:tblPr>
      <w:tblGrid>
        <w:gridCol w:w="3206"/>
        <w:gridCol w:w="2895"/>
        <w:gridCol w:w="3178"/>
      </w:tblGrid>
      <w:tr w:rsidR="00B00ED8" w:rsidRPr="00B00ED8" w:rsidTr="00B00ED8">
        <w:trPr>
          <w:trHeight w:val="2213"/>
          <w:jc w:val="center"/>
        </w:trPr>
        <w:tc>
          <w:tcPr>
            <w:tcW w:w="3206" w:type="dxa"/>
          </w:tcPr>
          <w:p w:rsidR="00B00ED8" w:rsidRPr="00B00ED8" w:rsidRDefault="00B00ED8" w:rsidP="00B00ED8">
            <w:pPr>
              <w:ind w:firstLineChars="200" w:firstLine="480"/>
              <w:rPr>
                <w:rFonts w:ascii="new roman" w:hAnsi="new roman" w:cstheme="minorEastAsia" w:hint="eastAsia"/>
              </w:rPr>
            </w:pPr>
            <w:r w:rsidRPr="00B00ED8">
              <w:rPr>
                <w:rFonts w:ascii="new roman" w:hAnsi="new roman" w:cstheme="minorEastAsia" w:hint="eastAsia"/>
                <w:noProof/>
              </w:rPr>
              <w:drawing>
                <wp:anchor distT="0" distB="0" distL="114300" distR="114300" simplePos="0" relativeHeight="251663360" behindDoc="0" locked="0" layoutInCell="1" allowOverlap="1" wp14:anchorId="74A08EFE" wp14:editId="4E9A8C8D">
                  <wp:simplePos x="0" y="0"/>
                  <wp:positionH relativeFrom="column">
                    <wp:posOffset>369239</wp:posOffset>
                  </wp:positionH>
                  <wp:positionV relativeFrom="paragraph">
                    <wp:posOffset>30536</wp:posOffset>
                  </wp:positionV>
                  <wp:extent cx="1057523" cy="1712292"/>
                  <wp:effectExtent l="0" t="0" r="9525" b="2540"/>
                  <wp:wrapNone/>
                  <wp:docPr id="18" name="图片 18" descr="U]QVK)R_F0_E4){Z1P}H@S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U]QVK)R_F0_E4){Z1P}H@SE"/>
                          <pic:cNvPicPr/>
                        </pic:nvPicPr>
                        <pic:blipFill>
                          <a:blip r:embed="rId11"/>
                          <a:srcRect l="58339" t="30742" r="4599" b="425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944" cy="17243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95" w:type="dxa"/>
          </w:tcPr>
          <w:p w:rsidR="00B00ED8" w:rsidRPr="00B00ED8" w:rsidRDefault="00B00ED8" w:rsidP="00B00ED8">
            <w:pPr>
              <w:ind w:firstLineChars="200" w:firstLine="480"/>
              <w:rPr>
                <w:rFonts w:ascii="new roman" w:hAnsi="new roman" w:cstheme="minorEastAsia"/>
              </w:rPr>
            </w:pPr>
            <w:r w:rsidRPr="00B00ED8">
              <w:rPr>
                <w:rFonts w:ascii="new roman" w:hAnsi="new roman" w:cstheme="minorEastAsia" w:hint="eastAsia"/>
                <w:noProof/>
              </w:rPr>
              <w:drawing>
                <wp:anchor distT="0" distB="0" distL="114300" distR="114300" simplePos="0" relativeHeight="251662336" behindDoc="0" locked="0" layoutInCell="1" allowOverlap="1" wp14:anchorId="1A0ED4D1" wp14:editId="4607165D">
                  <wp:simplePos x="0" y="0"/>
                  <wp:positionH relativeFrom="column">
                    <wp:posOffset>264795</wp:posOffset>
                  </wp:positionH>
                  <wp:positionV relativeFrom="paragraph">
                    <wp:posOffset>30452</wp:posOffset>
                  </wp:positionV>
                  <wp:extent cx="1144988" cy="1693103"/>
                  <wp:effectExtent l="0" t="0" r="0" b="2540"/>
                  <wp:wrapNone/>
                  <wp:docPr id="19" name="图片 19" descr="U]QVK)R_F0_E4){Z1P}H@S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9" descr="U]QVK)R_F0_E4){Z1P}H@SE"/>
                          <pic:cNvPicPr/>
                        </pic:nvPicPr>
                        <pic:blipFill>
                          <a:blip r:embed="rId11"/>
                          <a:srcRect l="4163" t="63507" r="54466" b="101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4988" cy="16931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00ED8" w:rsidRPr="00B00ED8" w:rsidRDefault="00B00ED8" w:rsidP="00B00ED8">
            <w:pPr>
              <w:ind w:firstLineChars="200" w:firstLine="480"/>
              <w:rPr>
                <w:rFonts w:ascii="new roman" w:hAnsi="new roman" w:cstheme="minorEastAsia"/>
              </w:rPr>
            </w:pPr>
          </w:p>
          <w:p w:rsidR="00B00ED8" w:rsidRPr="00B00ED8" w:rsidRDefault="00B00ED8" w:rsidP="00B00ED8">
            <w:pPr>
              <w:ind w:firstLineChars="200" w:firstLine="480"/>
              <w:rPr>
                <w:rFonts w:ascii="new roman" w:hAnsi="new roman" w:cstheme="minorEastAsia"/>
              </w:rPr>
            </w:pPr>
          </w:p>
          <w:p w:rsidR="00B00ED8" w:rsidRPr="00B00ED8" w:rsidRDefault="00B00ED8" w:rsidP="00B00ED8">
            <w:pPr>
              <w:ind w:firstLineChars="200" w:firstLine="480"/>
              <w:rPr>
                <w:rFonts w:ascii="new roman" w:hAnsi="new roman" w:cstheme="minorEastAsia"/>
              </w:rPr>
            </w:pPr>
          </w:p>
          <w:p w:rsidR="00B00ED8" w:rsidRPr="00B00ED8" w:rsidRDefault="00B00ED8" w:rsidP="00B00ED8">
            <w:pPr>
              <w:ind w:firstLineChars="200" w:firstLine="480"/>
              <w:rPr>
                <w:rFonts w:ascii="new roman" w:hAnsi="new roman" w:cstheme="minorEastAsia"/>
              </w:rPr>
            </w:pPr>
          </w:p>
          <w:p w:rsidR="00B00ED8" w:rsidRPr="00B00ED8" w:rsidRDefault="00B00ED8" w:rsidP="00B00ED8">
            <w:pPr>
              <w:ind w:firstLineChars="200" w:firstLine="480"/>
              <w:rPr>
                <w:rFonts w:ascii="new roman" w:hAnsi="new roman" w:cstheme="minorEastAsia"/>
              </w:rPr>
            </w:pPr>
          </w:p>
          <w:p w:rsidR="00B00ED8" w:rsidRPr="00B00ED8" w:rsidRDefault="00B00ED8" w:rsidP="00B00ED8">
            <w:pPr>
              <w:ind w:firstLineChars="200" w:firstLine="480"/>
              <w:rPr>
                <w:rFonts w:ascii="new roman" w:hAnsi="new roman" w:cstheme="minorEastAsia"/>
              </w:rPr>
            </w:pPr>
          </w:p>
          <w:p w:rsidR="00B00ED8" w:rsidRPr="00B00ED8" w:rsidRDefault="00B00ED8" w:rsidP="00B00ED8">
            <w:pPr>
              <w:ind w:firstLineChars="200" w:firstLine="480"/>
              <w:rPr>
                <w:rFonts w:ascii="new roman" w:hAnsi="new roman" w:cstheme="minorEastAsia"/>
              </w:rPr>
            </w:pPr>
          </w:p>
          <w:p w:rsidR="00B00ED8" w:rsidRPr="00B00ED8" w:rsidRDefault="00B00ED8" w:rsidP="00B00ED8">
            <w:pPr>
              <w:ind w:firstLineChars="200" w:firstLine="480"/>
              <w:rPr>
                <w:rFonts w:ascii="new roman" w:hAnsi="new roman" w:cstheme="minorEastAsia"/>
              </w:rPr>
            </w:pPr>
          </w:p>
        </w:tc>
        <w:tc>
          <w:tcPr>
            <w:tcW w:w="3178" w:type="dxa"/>
          </w:tcPr>
          <w:p w:rsidR="00B00ED8" w:rsidRPr="00B00ED8" w:rsidRDefault="00B00ED8" w:rsidP="00B00ED8">
            <w:pPr>
              <w:rPr>
                <w:rFonts w:ascii="new roman" w:hAnsi="new roman" w:cstheme="minorEastAsia" w:hint="eastAsia"/>
              </w:rPr>
            </w:pPr>
            <w:r w:rsidRPr="00B00ED8">
              <w:rPr>
                <w:rFonts w:ascii="new roman" w:hAnsi="new roman" w:cstheme="minorEastAsia" w:hint="eastAsia"/>
                <w:noProof/>
              </w:rPr>
              <w:drawing>
                <wp:anchor distT="0" distB="0" distL="114300" distR="114300" simplePos="0" relativeHeight="251664384" behindDoc="0" locked="0" layoutInCell="1" allowOverlap="1" wp14:anchorId="18F1CFB8" wp14:editId="0FBA88D5">
                  <wp:simplePos x="0" y="0"/>
                  <wp:positionH relativeFrom="column">
                    <wp:posOffset>461949</wp:posOffset>
                  </wp:positionH>
                  <wp:positionV relativeFrom="paragraph">
                    <wp:posOffset>29790</wp:posOffset>
                  </wp:positionV>
                  <wp:extent cx="1113155" cy="1704340"/>
                  <wp:effectExtent l="0" t="0" r="0" b="0"/>
                  <wp:wrapSquare wrapText="bothSides"/>
                  <wp:docPr id="20" name="图片 4" descr="}7FL`O`8[JM90YW5W1YE5{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4" descr="}7FL`O`8[JM90YW5W1YE5{G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 l="57155" t="42242" r="2037" b="328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3155" cy="1704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00ED8" w:rsidRPr="00B00ED8" w:rsidTr="00B00ED8">
        <w:trPr>
          <w:trHeight w:val="778"/>
          <w:jc w:val="center"/>
        </w:trPr>
        <w:tc>
          <w:tcPr>
            <w:tcW w:w="3206" w:type="dxa"/>
          </w:tcPr>
          <w:p w:rsidR="00B00ED8" w:rsidRPr="00B00ED8" w:rsidRDefault="00B00ED8" w:rsidP="00B00ED8">
            <w:pPr>
              <w:pStyle w:val="a8"/>
              <w:rPr>
                <w:rFonts w:ascii="new roman" w:eastAsiaTheme="minorEastAsia" w:hAnsi="new roman" w:cstheme="minorEastAsia"/>
                <w:sz w:val="21"/>
                <w:szCs w:val="21"/>
              </w:rPr>
            </w:pPr>
            <w:r w:rsidRPr="00B00ED8">
              <w:rPr>
                <w:rFonts w:ascii="new roman" w:eastAsiaTheme="minorEastAsia" w:hAnsi="new roman" w:cstheme="minorEastAsia" w:hint="eastAsia"/>
                <w:kern w:val="24"/>
                <w:sz w:val="21"/>
                <w:szCs w:val="21"/>
              </w:rPr>
              <w:t>（</w:t>
            </w:r>
            <w:r w:rsidRPr="00B00ED8">
              <w:rPr>
                <w:rFonts w:ascii="new roman" w:eastAsiaTheme="minorEastAsia" w:hAnsi="new roman" w:cstheme="minorEastAsia" w:hint="eastAsia"/>
                <w:kern w:val="24"/>
                <w:sz w:val="21"/>
                <w:szCs w:val="21"/>
              </w:rPr>
              <w:t>1</w:t>
            </w:r>
            <w:r w:rsidRPr="00B00ED8">
              <w:rPr>
                <w:rFonts w:ascii="new roman" w:eastAsiaTheme="minorEastAsia" w:hAnsi="new roman" w:cstheme="minorEastAsia" w:hint="eastAsia"/>
                <w:kern w:val="24"/>
                <w:sz w:val="21"/>
                <w:szCs w:val="21"/>
              </w:rPr>
              <w:t>）温度计放入液体中部，使玻璃泡完全浸入油品中，不要碰到容器底或容器壁。</w:t>
            </w:r>
          </w:p>
          <w:p w:rsidR="00B00ED8" w:rsidRPr="00B00ED8" w:rsidRDefault="00B00ED8" w:rsidP="00B00ED8">
            <w:pPr>
              <w:ind w:firstLineChars="200" w:firstLine="420"/>
              <w:rPr>
                <w:rFonts w:ascii="new roman" w:hAnsi="new roman" w:cstheme="minorEastAsia"/>
                <w:sz w:val="21"/>
                <w:szCs w:val="21"/>
              </w:rPr>
            </w:pPr>
          </w:p>
        </w:tc>
        <w:tc>
          <w:tcPr>
            <w:tcW w:w="2895" w:type="dxa"/>
          </w:tcPr>
          <w:p w:rsidR="00B00ED8" w:rsidRPr="00B00ED8" w:rsidRDefault="00B00ED8" w:rsidP="00B00ED8">
            <w:pPr>
              <w:pStyle w:val="a8"/>
              <w:numPr>
                <w:ilvl w:val="0"/>
                <w:numId w:val="2"/>
              </w:numPr>
              <w:rPr>
                <w:rFonts w:ascii="new roman" w:eastAsiaTheme="minorEastAsia" w:hAnsi="new roman" w:cstheme="minorEastAsia"/>
                <w:kern w:val="24"/>
                <w:sz w:val="21"/>
                <w:szCs w:val="21"/>
              </w:rPr>
            </w:pPr>
            <w:r w:rsidRPr="00B00ED8">
              <w:rPr>
                <w:rFonts w:ascii="new roman" w:eastAsiaTheme="minorEastAsia" w:hAnsi="new roman" w:cstheme="minorEastAsia" w:hint="eastAsia"/>
                <w:kern w:val="24"/>
                <w:sz w:val="21"/>
                <w:szCs w:val="21"/>
              </w:rPr>
              <w:t>用温度计做垂直旋转运动，搅拌油品，使整个量筒中试样的密度和温</w:t>
            </w:r>
          </w:p>
          <w:p w:rsidR="00B00ED8" w:rsidRPr="00B00ED8" w:rsidRDefault="00B00ED8" w:rsidP="00B00ED8">
            <w:pPr>
              <w:pStyle w:val="a8"/>
              <w:numPr>
                <w:ilvl w:val="0"/>
                <w:numId w:val="2"/>
              </w:numPr>
              <w:rPr>
                <w:rFonts w:ascii="new roman" w:hAnsi="new roman" w:cstheme="minorEastAsia"/>
                <w:sz w:val="21"/>
                <w:szCs w:val="21"/>
              </w:rPr>
            </w:pPr>
            <w:r w:rsidRPr="00B00ED8">
              <w:rPr>
                <w:rFonts w:ascii="new roman" w:eastAsiaTheme="minorEastAsia" w:hAnsi="new roman" w:cstheme="minorEastAsia" w:hint="eastAsia"/>
                <w:kern w:val="24"/>
                <w:sz w:val="21"/>
                <w:szCs w:val="21"/>
              </w:rPr>
              <w:t>度达到均匀。</w:t>
            </w:r>
          </w:p>
        </w:tc>
        <w:tc>
          <w:tcPr>
            <w:tcW w:w="3178" w:type="dxa"/>
          </w:tcPr>
          <w:p w:rsidR="00B00ED8" w:rsidRPr="00B00ED8" w:rsidRDefault="00B00ED8" w:rsidP="00B00ED8">
            <w:pPr>
              <w:rPr>
                <w:rFonts w:ascii="new roman" w:hAnsi="new roman" w:cstheme="minorEastAsia"/>
                <w:sz w:val="21"/>
              </w:rPr>
            </w:pPr>
            <w:r w:rsidRPr="00B00ED8">
              <w:rPr>
                <w:rFonts w:ascii="new roman" w:hAnsi="new roman" w:cstheme="minorEastAsia" w:hint="eastAsia"/>
                <w:sz w:val="21"/>
                <w:szCs w:val="21"/>
              </w:rPr>
              <w:t>（</w:t>
            </w:r>
            <w:r w:rsidRPr="00B00ED8">
              <w:rPr>
                <w:rFonts w:ascii="new roman" w:hAnsi="new roman" w:cstheme="minorEastAsia" w:hint="eastAsia"/>
                <w:sz w:val="21"/>
                <w:szCs w:val="21"/>
              </w:rPr>
              <w:t>3</w:t>
            </w:r>
            <w:r w:rsidRPr="00B00ED8">
              <w:rPr>
                <w:rFonts w:ascii="new roman" w:hAnsi="new roman" w:cstheme="minorEastAsia" w:hint="eastAsia"/>
                <w:sz w:val="21"/>
                <w:szCs w:val="21"/>
              </w:rPr>
              <w:t>）待温度计示数相对稳定后方可读数，读数时玻璃泡要继续留在被测油品中，视线与温度计中的液柱上表面相平，垂直于刻度线，估读到</w:t>
            </w:r>
            <w:r w:rsidRPr="00B00ED8">
              <w:rPr>
                <w:rFonts w:ascii="new roman" w:hAnsi="new roman" w:cstheme="minorEastAsia" w:hint="eastAsia"/>
                <w:sz w:val="21"/>
                <w:szCs w:val="21"/>
              </w:rPr>
              <w:t>0.1</w:t>
            </w:r>
            <w:r w:rsidRPr="00B00ED8">
              <w:rPr>
                <w:rFonts w:ascii="new roman" w:hAnsi="new roman" w:cstheme="minorEastAsia" w:hint="eastAsia"/>
                <w:sz w:val="21"/>
                <w:szCs w:val="21"/>
              </w:rPr>
              <w:t>度。</w:t>
            </w:r>
          </w:p>
        </w:tc>
      </w:tr>
    </w:tbl>
    <w:p w:rsidR="00B00ED8" w:rsidRPr="00B00ED8" w:rsidRDefault="00C12668" w:rsidP="00B00ED8">
      <w:pPr>
        <w:widowControl w:val="0"/>
        <w:spacing w:line="440" w:lineRule="exact"/>
        <w:ind w:left="425"/>
        <w:jc w:val="both"/>
        <w:rPr>
          <w:rFonts w:ascii="new roman" w:hAnsi="new roman" w:cstheme="minorEastAsia"/>
        </w:rPr>
      </w:pPr>
      <w:r w:rsidRPr="00B00ED8">
        <w:rPr>
          <w:rFonts w:ascii="new roman" w:hAnsi="new roman"/>
          <w:noProof/>
        </w:rPr>
        <w:lastRenderedPageBreak/>
        <w:drawing>
          <wp:anchor distT="0" distB="0" distL="114300" distR="114300" simplePos="0" relativeHeight="251665408" behindDoc="0" locked="0" layoutInCell="1" allowOverlap="1" wp14:anchorId="022015B2" wp14:editId="23ECF7A0">
            <wp:simplePos x="0" y="0"/>
            <wp:positionH relativeFrom="margin">
              <wp:align>left</wp:align>
            </wp:positionH>
            <wp:positionV relativeFrom="page">
              <wp:posOffset>1215583</wp:posOffset>
            </wp:positionV>
            <wp:extent cx="5965200" cy="2894400"/>
            <wp:effectExtent l="0" t="0" r="0" b="1270"/>
            <wp:wrapTopAndBottom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65200" cy="289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00ED8">
        <w:rPr>
          <w:rFonts w:ascii="new roman" w:hAnsi="new roman"/>
        </w:rPr>
        <w:t>3</w:t>
      </w:r>
      <w:r w:rsidR="00B00ED8" w:rsidRPr="00B00ED8">
        <w:rPr>
          <w:rFonts w:ascii="new roman" w:hAnsi="new roman" w:hint="eastAsia"/>
        </w:rPr>
        <w:t>.</w:t>
      </w:r>
      <w:r w:rsidR="00B00ED8" w:rsidRPr="00B00ED8">
        <w:rPr>
          <w:rFonts w:ascii="new roman" w:hAnsi="new roman" w:hint="eastAsia"/>
        </w:rPr>
        <w:t>温度</w:t>
      </w:r>
      <w:r w:rsidR="00B00ED8" w:rsidRPr="00B00ED8">
        <w:rPr>
          <w:rFonts w:ascii="new roman" w:hAnsi="new roman"/>
        </w:rPr>
        <w:t>计</w:t>
      </w:r>
      <w:r w:rsidR="00B00ED8" w:rsidRPr="00B00ED8">
        <w:rPr>
          <w:rFonts w:ascii="new roman" w:hAnsi="new roman" w:hint="eastAsia"/>
        </w:rPr>
        <w:t>读数时注意事项</w:t>
      </w:r>
    </w:p>
    <w:p w:rsidR="00C12668" w:rsidRDefault="00C12668" w:rsidP="00B00ED8">
      <w:pPr>
        <w:spacing w:line="440" w:lineRule="exact"/>
        <w:ind w:firstLineChars="200" w:firstLine="480"/>
        <w:jc w:val="both"/>
        <w:rPr>
          <w:rFonts w:ascii="new roman" w:hAnsi="new roman" w:cstheme="minorEastAsia"/>
        </w:rPr>
      </w:pPr>
    </w:p>
    <w:p w:rsidR="00B00ED8" w:rsidRPr="00B00ED8" w:rsidRDefault="00C12668" w:rsidP="00B00ED8">
      <w:pPr>
        <w:spacing w:line="440" w:lineRule="exact"/>
        <w:ind w:firstLineChars="200" w:firstLine="480"/>
        <w:jc w:val="both"/>
        <w:rPr>
          <w:rFonts w:ascii="new roman" w:hAnsi="new roman" w:cstheme="minorEastAsia"/>
        </w:rPr>
      </w:pPr>
      <w:r>
        <w:rPr>
          <w:rFonts w:ascii="new roman" w:hAnsi="new roman" w:cstheme="minorEastAsia"/>
        </w:rPr>
        <w:t>4</w:t>
      </w:r>
      <w:r w:rsidR="00B00ED8" w:rsidRPr="00B00ED8">
        <w:rPr>
          <w:rFonts w:ascii="new roman" w:hAnsi="new roman" w:cstheme="minorEastAsia"/>
        </w:rPr>
        <w:t>.</w:t>
      </w:r>
      <w:r w:rsidR="00B00ED8" w:rsidRPr="00B00ED8">
        <w:rPr>
          <w:rFonts w:ascii="new roman" w:hAnsi="new roman" w:cstheme="minorEastAsia" w:hint="eastAsia"/>
        </w:rPr>
        <w:t>密</w:t>
      </w:r>
      <w:r w:rsidR="00B00ED8" w:rsidRPr="00B00ED8">
        <w:rPr>
          <w:rFonts w:ascii="new roman" w:hAnsi="new roman" w:cstheme="minorEastAsia"/>
        </w:rPr>
        <w:t>度计数据的读取</w:t>
      </w:r>
    </w:p>
    <w:tbl>
      <w:tblPr>
        <w:tblStyle w:val="a9"/>
        <w:tblW w:w="9090" w:type="dxa"/>
        <w:tblInd w:w="-291" w:type="dxa"/>
        <w:tblLayout w:type="fixed"/>
        <w:tblLook w:val="04A0" w:firstRow="1" w:lastRow="0" w:firstColumn="1" w:lastColumn="0" w:noHBand="0" w:noVBand="1"/>
      </w:tblPr>
      <w:tblGrid>
        <w:gridCol w:w="2325"/>
        <w:gridCol w:w="2226"/>
        <w:gridCol w:w="2214"/>
        <w:gridCol w:w="2325"/>
      </w:tblGrid>
      <w:tr w:rsidR="00B00ED8" w:rsidRPr="00B00ED8" w:rsidTr="007C3452">
        <w:trPr>
          <w:trHeight w:val="3406"/>
        </w:trPr>
        <w:tc>
          <w:tcPr>
            <w:tcW w:w="2325" w:type="dxa"/>
          </w:tcPr>
          <w:p w:rsidR="00B00ED8" w:rsidRPr="00B00ED8" w:rsidRDefault="00B00ED8" w:rsidP="00B00ED8">
            <w:pPr>
              <w:ind w:firstLineChars="200" w:firstLine="480"/>
              <w:rPr>
                <w:rFonts w:ascii="new roman" w:hAnsi="new roman" w:cstheme="minorEastAsia"/>
              </w:rPr>
            </w:pPr>
            <w:r w:rsidRPr="00B00ED8">
              <w:rPr>
                <w:rFonts w:ascii="new roman" w:hAnsi="new roman" w:cstheme="minorEastAsia" w:hint="eastAsia"/>
                <w:noProof/>
              </w:rPr>
              <w:drawing>
                <wp:anchor distT="0" distB="0" distL="114300" distR="114300" simplePos="0" relativeHeight="251666432" behindDoc="0" locked="0" layoutInCell="1" allowOverlap="1" wp14:anchorId="54E4842D" wp14:editId="5DAF9507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2540</wp:posOffset>
                  </wp:positionV>
                  <wp:extent cx="1393190" cy="2143760"/>
                  <wp:effectExtent l="0" t="0" r="16510" b="8890"/>
                  <wp:wrapNone/>
                  <wp:docPr id="22" name="图片 23" descr=")$)@G6AHC[0J6V~8N%{X@7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23" descr=")$)@G6AHC[0J6V~8N%{X@7O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rcRect l="7086" t="19930" r="42149" b="4700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190" cy="2143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26" w:type="dxa"/>
          </w:tcPr>
          <w:p w:rsidR="00B00ED8" w:rsidRPr="00B00ED8" w:rsidRDefault="00B00ED8" w:rsidP="00B00ED8">
            <w:pPr>
              <w:ind w:firstLineChars="200" w:firstLine="480"/>
              <w:rPr>
                <w:rFonts w:ascii="new roman" w:hAnsi="new roman" w:cstheme="minorEastAsia"/>
              </w:rPr>
            </w:pPr>
            <w:r w:rsidRPr="00B00ED8">
              <w:rPr>
                <w:rFonts w:ascii="new roman" w:hAnsi="new roman" w:cstheme="minorEastAsia" w:hint="eastAsia"/>
                <w:noProof/>
              </w:rPr>
              <w:drawing>
                <wp:anchor distT="0" distB="0" distL="114300" distR="114300" simplePos="0" relativeHeight="251667456" behindDoc="0" locked="0" layoutInCell="1" allowOverlap="1" wp14:anchorId="33F50FDA" wp14:editId="5B6DDDA9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12065</wp:posOffset>
                  </wp:positionV>
                  <wp:extent cx="1300480" cy="2126615"/>
                  <wp:effectExtent l="0" t="0" r="13970" b="6985"/>
                  <wp:wrapNone/>
                  <wp:docPr id="23" name="图片 24" descr=")$)@G6AHC[0J6V~8N%{X@7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24" descr=")$)@G6AHC[0J6V~8N%{X@7O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rcRect l="8138" t="53299" r="42981" b="179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0480" cy="2126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00ED8" w:rsidRPr="00B00ED8" w:rsidRDefault="00B00ED8" w:rsidP="00B00ED8">
            <w:pPr>
              <w:ind w:firstLineChars="200" w:firstLine="480"/>
              <w:rPr>
                <w:rFonts w:ascii="new roman" w:hAnsi="new roman" w:cstheme="minorEastAsia"/>
              </w:rPr>
            </w:pPr>
          </w:p>
          <w:p w:rsidR="00B00ED8" w:rsidRPr="00B00ED8" w:rsidRDefault="00B00ED8" w:rsidP="00B00ED8">
            <w:pPr>
              <w:ind w:firstLineChars="200" w:firstLine="480"/>
              <w:rPr>
                <w:rFonts w:ascii="new roman" w:hAnsi="new roman" w:cstheme="minorEastAsia"/>
              </w:rPr>
            </w:pPr>
          </w:p>
          <w:p w:rsidR="00B00ED8" w:rsidRPr="00B00ED8" w:rsidRDefault="00B00ED8" w:rsidP="00B00ED8">
            <w:pPr>
              <w:ind w:firstLineChars="200" w:firstLine="480"/>
              <w:rPr>
                <w:rFonts w:ascii="new roman" w:hAnsi="new roman" w:cstheme="minorEastAsia"/>
              </w:rPr>
            </w:pPr>
          </w:p>
          <w:p w:rsidR="00B00ED8" w:rsidRPr="00B00ED8" w:rsidRDefault="00B00ED8" w:rsidP="00B00ED8">
            <w:pPr>
              <w:ind w:firstLineChars="200" w:firstLine="480"/>
              <w:rPr>
                <w:rFonts w:ascii="new roman" w:hAnsi="new roman" w:cstheme="minorEastAsia"/>
              </w:rPr>
            </w:pPr>
          </w:p>
          <w:p w:rsidR="00B00ED8" w:rsidRPr="00B00ED8" w:rsidRDefault="00B00ED8" w:rsidP="00B00ED8">
            <w:pPr>
              <w:ind w:firstLineChars="200" w:firstLine="480"/>
              <w:rPr>
                <w:rFonts w:ascii="new roman" w:hAnsi="new roman" w:cstheme="minorEastAsia"/>
              </w:rPr>
            </w:pPr>
          </w:p>
          <w:p w:rsidR="00B00ED8" w:rsidRPr="00B00ED8" w:rsidRDefault="00B00ED8" w:rsidP="00B00ED8">
            <w:pPr>
              <w:ind w:firstLineChars="200" w:firstLine="480"/>
              <w:rPr>
                <w:rFonts w:ascii="new roman" w:hAnsi="new roman" w:cstheme="minorEastAsia"/>
              </w:rPr>
            </w:pPr>
          </w:p>
          <w:p w:rsidR="00B00ED8" w:rsidRPr="00B00ED8" w:rsidRDefault="00B00ED8" w:rsidP="00B00ED8">
            <w:pPr>
              <w:ind w:firstLineChars="200" w:firstLine="480"/>
              <w:rPr>
                <w:rFonts w:ascii="new roman" w:hAnsi="new roman" w:cstheme="minorEastAsia"/>
              </w:rPr>
            </w:pPr>
          </w:p>
        </w:tc>
        <w:tc>
          <w:tcPr>
            <w:tcW w:w="2214" w:type="dxa"/>
          </w:tcPr>
          <w:p w:rsidR="00B00ED8" w:rsidRPr="00B00ED8" w:rsidRDefault="00B00ED8" w:rsidP="00B00ED8">
            <w:pPr>
              <w:ind w:firstLineChars="200" w:firstLine="480"/>
              <w:rPr>
                <w:rFonts w:ascii="new roman" w:hAnsi="new roman" w:cstheme="minorEastAsia"/>
              </w:rPr>
            </w:pPr>
            <w:r w:rsidRPr="00B00ED8">
              <w:rPr>
                <w:rFonts w:ascii="new roman" w:hAnsi="new roman" w:cstheme="minorEastAsia" w:hint="eastAsia"/>
                <w:noProof/>
              </w:rPr>
              <w:drawing>
                <wp:anchor distT="0" distB="0" distL="114300" distR="114300" simplePos="0" relativeHeight="251668480" behindDoc="0" locked="0" layoutInCell="1" allowOverlap="1" wp14:anchorId="20DD7077" wp14:editId="6A30576D">
                  <wp:simplePos x="0" y="0"/>
                  <wp:positionH relativeFrom="column">
                    <wp:posOffset>-41275</wp:posOffset>
                  </wp:positionH>
                  <wp:positionV relativeFrom="paragraph">
                    <wp:posOffset>9525</wp:posOffset>
                  </wp:positionV>
                  <wp:extent cx="1353185" cy="2146300"/>
                  <wp:effectExtent l="0" t="0" r="18415" b="6350"/>
                  <wp:wrapNone/>
                  <wp:docPr id="24" name="图片 25" descr="~]`)IK@}B3J)FR1ZUY2HM_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25" descr="~]`)IK@}B3J)FR1ZUY2HM_E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 l="8804" t="18864" r="42661" b="542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3185" cy="214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25" w:type="dxa"/>
          </w:tcPr>
          <w:p w:rsidR="00B00ED8" w:rsidRPr="00B00ED8" w:rsidRDefault="00B00ED8" w:rsidP="00B00ED8">
            <w:pPr>
              <w:ind w:firstLineChars="200" w:firstLine="480"/>
              <w:rPr>
                <w:rFonts w:ascii="new roman" w:hAnsi="new roman" w:cstheme="minorEastAsia"/>
              </w:rPr>
            </w:pPr>
            <w:r w:rsidRPr="00B00ED8">
              <w:rPr>
                <w:rFonts w:ascii="new roman" w:hAnsi="new roman" w:cstheme="minorEastAsia" w:hint="eastAsia"/>
                <w:noProof/>
              </w:rPr>
              <w:drawing>
                <wp:anchor distT="0" distB="0" distL="114300" distR="114300" simplePos="0" relativeHeight="251669504" behindDoc="0" locked="0" layoutInCell="1" allowOverlap="1" wp14:anchorId="5B96D467" wp14:editId="445F4B29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18415</wp:posOffset>
                  </wp:positionV>
                  <wp:extent cx="1438910" cy="2135505"/>
                  <wp:effectExtent l="0" t="0" r="8890" b="17145"/>
                  <wp:wrapNone/>
                  <wp:docPr id="25" name="图片 7" descr="~]`)IK@}B3J)FR1ZUY2HM_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7" descr="~]`)IK@}B3J)FR1ZUY2HM_E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 l="7481" t="46513" r="42661" b="223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910" cy="2135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00ED8" w:rsidRPr="00B00ED8" w:rsidRDefault="00B00ED8" w:rsidP="00B00ED8">
            <w:pPr>
              <w:ind w:firstLineChars="200" w:firstLine="480"/>
              <w:rPr>
                <w:rFonts w:ascii="new roman" w:hAnsi="new roman" w:cstheme="minorEastAsia"/>
              </w:rPr>
            </w:pPr>
          </w:p>
          <w:p w:rsidR="00B00ED8" w:rsidRPr="00B00ED8" w:rsidRDefault="00B00ED8" w:rsidP="00B00ED8">
            <w:pPr>
              <w:ind w:firstLineChars="200" w:firstLine="480"/>
              <w:rPr>
                <w:rFonts w:ascii="new roman" w:hAnsi="new roman" w:cstheme="minorEastAsia"/>
              </w:rPr>
            </w:pPr>
          </w:p>
          <w:p w:rsidR="00B00ED8" w:rsidRPr="00B00ED8" w:rsidRDefault="00B00ED8" w:rsidP="00B00ED8">
            <w:pPr>
              <w:ind w:firstLineChars="200" w:firstLine="480"/>
              <w:rPr>
                <w:rFonts w:ascii="new roman" w:hAnsi="new roman" w:cstheme="minorEastAsia"/>
              </w:rPr>
            </w:pPr>
          </w:p>
        </w:tc>
      </w:tr>
      <w:tr w:rsidR="00B00ED8" w:rsidRPr="00B00ED8" w:rsidTr="007C3452">
        <w:tc>
          <w:tcPr>
            <w:tcW w:w="2325" w:type="dxa"/>
          </w:tcPr>
          <w:p w:rsidR="00B00ED8" w:rsidRPr="00B00ED8" w:rsidRDefault="00B00ED8" w:rsidP="00C12668">
            <w:pPr>
              <w:pStyle w:val="a8"/>
              <w:spacing w:beforeAutospacing="0" w:afterAutospacing="0"/>
              <w:rPr>
                <w:rFonts w:ascii="new roman" w:eastAsiaTheme="minorEastAsia" w:hAnsi="new roman" w:cstheme="minorEastAsia"/>
                <w:sz w:val="21"/>
                <w:szCs w:val="21"/>
              </w:rPr>
            </w:pPr>
            <w:r w:rsidRPr="00B00ED8">
              <w:rPr>
                <w:rFonts w:ascii="new roman" w:eastAsiaTheme="minorEastAsia" w:hAnsi="new roman" w:cstheme="minorEastAsia" w:hint="eastAsia"/>
                <w:kern w:val="24"/>
                <w:sz w:val="21"/>
                <w:szCs w:val="21"/>
              </w:rPr>
              <w:t>（</w:t>
            </w:r>
            <w:r w:rsidRPr="00B00ED8">
              <w:rPr>
                <w:rFonts w:ascii="new roman" w:eastAsiaTheme="minorEastAsia" w:hAnsi="new roman" w:cstheme="minorEastAsia" w:hint="eastAsia"/>
                <w:kern w:val="24"/>
                <w:sz w:val="21"/>
                <w:szCs w:val="21"/>
              </w:rPr>
              <w:t>1</w:t>
            </w:r>
            <w:r w:rsidRPr="00B00ED8">
              <w:rPr>
                <w:rFonts w:ascii="new roman" w:eastAsiaTheme="minorEastAsia" w:hAnsi="new roman" w:cstheme="minorEastAsia" w:hint="eastAsia"/>
                <w:kern w:val="24"/>
                <w:sz w:val="21"/>
                <w:szCs w:val="21"/>
              </w:rPr>
              <w:t>）把合适量程的密度计放入油品中，达到平衡位置附近时放开，让密度计自由漂浮。</w:t>
            </w:r>
          </w:p>
          <w:p w:rsidR="00B00ED8" w:rsidRPr="00B00ED8" w:rsidRDefault="00B00ED8" w:rsidP="00B00ED8">
            <w:pPr>
              <w:ind w:firstLineChars="200" w:firstLine="480"/>
              <w:rPr>
                <w:rFonts w:ascii="new roman" w:hAnsi="new roman" w:cstheme="minorEastAsia"/>
              </w:rPr>
            </w:pPr>
          </w:p>
        </w:tc>
        <w:tc>
          <w:tcPr>
            <w:tcW w:w="2226" w:type="dxa"/>
          </w:tcPr>
          <w:p w:rsidR="00B00ED8" w:rsidRPr="00B00ED8" w:rsidRDefault="00B00ED8" w:rsidP="00C12668">
            <w:pPr>
              <w:pStyle w:val="a8"/>
              <w:spacing w:before="0" w:beforeAutospacing="0" w:afterAutospacing="0"/>
              <w:rPr>
                <w:rFonts w:ascii="new roman" w:eastAsiaTheme="minorEastAsia" w:hAnsi="new roman" w:cstheme="minorEastAsia"/>
              </w:rPr>
            </w:pPr>
            <w:r w:rsidRPr="00B00ED8">
              <w:rPr>
                <w:rFonts w:ascii="new roman" w:eastAsiaTheme="minorEastAsia" w:hAnsi="new roman" w:cstheme="minorEastAsia" w:hint="eastAsia"/>
                <w:kern w:val="24"/>
                <w:sz w:val="21"/>
                <w:szCs w:val="21"/>
              </w:rPr>
              <w:t>（</w:t>
            </w:r>
            <w:r w:rsidRPr="00B00ED8">
              <w:rPr>
                <w:rFonts w:ascii="new roman" w:eastAsiaTheme="minorEastAsia" w:hAnsi="new roman" w:cstheme="minorEastAsia" w:hint="eastAsia"/>
                <w:kern w:val="24"/>
                <w:sz w:val="21"/>
                <w:szCs w:val="21"/>
              </w:rPr>
              <w:t>2</w:t>
            </w:r>
            <w:r w:rsidRPr="00B00ED8">
              <w:rPr>
                <w:rFonts w:ascii="new roman" w:eastAsiaTheme="minorEastAsia" w:hAnsi="new roman" w:cstheme="minorEastAsia" w:hint="eastAsia"/>
                <w:kern w:val="24"/>
                <w:sz w:val="21"/>
                <w:szCs w:val="21"/>
              </w:rPr>
              <w:t>）再将密度计按到平衡点以下</w:t>
            </w:r>
            <w:r w:rsidRPr="00B00ED8">
              <w:rPr>
                <w:rFonts w:ascii="new roman" w:eastAsiaTheme="minorEastAsia" w:hAnsi="new roman" w:cs="Times New Roman"/>
                <w:kern w:val="24"/>
                <w:sz w:val="21"/>
                <w:szCs w:val="21"/>
              </w:rPr>
              <w:t>1~2mm</w:t>
            </w:r>
            <w:r w:rsidRPr="00B00ED8">
              <w:rPr>
                <w:rFonts w:ascii="new roman" w:eastAsiaTheme="minorEastAsia" w:hAnsi="new roman" w:cstheme="minorEastAsia" w:hint="eastAsia"/>
                <w:kern w:val="24"/>
                <w:sz w:val="21"/>
                <w:szCs w:val="21"/>
              </w:rPr>
              <w:t>，并让它回到平衡位置，观察弯月面形状，如果弯月面形状改变，应清洗密度计干管，重复此项操作，直到弯月面形状保持不变。</w:t>
            </w:r>
          </w:p>
        </w:tc>
        <w:tc>
          <w:tcPr>
            <w:tcW w:w="2214" w:type="dxa"/>
          </w:tcPr>
          <w:p w:rsidR="00B00ED8" w:rsidRPr="00B00ED8" w:rsidRDefault="00B00ED8" w:rsidP="00C12668">
            <w:pPr>
              <w:rPr>
                <w:rFonts w:ascii="new roman" w:hAnsi="new roman" w:cstheme="minorEastAsia"/>
              </w:rPr>
            </w:pPr>
            <w:r w:rsidRPr="00B00ED8">
              <w:rPr>
                <w:rFonts w:ascii="new roman" w:hAnsi="new roman" w:cstheme="minorEastAsia" w:hint="eastAsia"/>
                <w:kern w:val="24"/>
                <w:szCs w:val="21"/>
              </w:rPr>
              <w:t>（</w:t>
            </w:r>
            <w:r w:rsidRPr="00B00ED8">
              <w:rPr>
                <w:rFonts w:ascii="new roman" w:hAnsi="new roman" w:cstheme="minorEastAsia" w:hint="eastAsia"/>
                <w:kern w:val="24"/>
                <w:szCs w:val="21"/>
              </w:rPr>
              <w:t>3</w:t>
            </w:r>
            <w:r w:rsidRPr="00B00ED8">
              <w:rPr>
                <w:rFonts w:ascii="new roman" w:hAnsi="new roman" w:cstheme="minorEastAsia" w:hint="eastAsia"/>
                <w:kern w:val="24"/>
                <w:szCs w:val="21"/>
              </w:rPr>
              <w:t>）读数前，要有充分时间让密度计在离开量筒壁的地方静止，并除。</w:t>
            </w:r>
          </w:p>
        </w:tc>
        <w:tc>
          <w:tcPr>
            <w:tcW w:w="2325" w:type="dxa"/>
          </w:tcPr>
          <w:p w:rsidR="00B00ED8" w:rsidRPr="00B00ED8" w:rsidRDefault="00B00ED8" w:rsidP="00C12668">
            <w:pPr>
              <w:rPr>
                <w:rFonts w:ascii="new roman" w:hAnsi="new roman" w:cstheme="minorEastAsia"/>
              </w:rPr>
            </w:pPr>
            <w:r w:rsidRPr="00B00ED8">
              <w:rPr>
                <w:rFonts w:ascii="new roman" w:hAnsi="new roman" w:cstheme="minorEastAsia" w:hint="eastAsia"/>
                <w:kern w:val="24"/>
                <w:szCs w:val="21"/>
              </w:rPr>
              <w:t>（</w:t>
            </w:r>
            <w:r w:rsidRPr="00B00ED8">
              <w:rPr>
                <w:rFonts w:ascii="new roman" w:hAnsi="new roman" w:cstheme="minorEastAsia" w:hint="eastAsia"/>
                <w:kern w:val="24"/>
                <w:szCs w:val="21"/>
              </w:rPr>
              <w:t>4</w:t>
            </w:r>
            <w:r w:rsidRPr="00B00ED8">
              <w:rPr>
                <w:rFonts w:ascii="new roman" w:hAnsi="new roman" w:cstheme="minorEastAsia" w:hint="eastAsia"/>
                <w:kern w:val="24"/>
                <w:szCs w:val="21"/>
              </w:rPr>
              <w:t>）读数时，先使眼睛稍低于液面，看到一个不正的的椭圆，再慢慢升到表面，变成一条与密度计刻度相切的直线，先</w:t>
            </w:r>
            <w:r w:rsidRPr="00B00ED8">
              <w:rPr>
                <w:rFonts w:ascii="new roman" w:hAnsi="new roman" w:cstheme="minorEastAsia"/>
                <w:kern w:val="24"/>
                <w:szCs w:val="21"/>
              </w:rPr>
              <w:t>读小数，后读大数。</w:t>
            </w:r>
          </w:p>
        </w:tc>
      </w:tr>
    </w:tbl>
    <w:p w:rsidR="00B00ED8" w:rsidRPr="00B00ED8" w:rsidRDefault="00B00ED8" w:rsidP="00B00ED8">
      <w:pPr>
        <w:spacing w:line="440" w:lineRule="exact"/>
        <w:ind w:firstLineChars="200" w:firstLine="480"/>
        <w:jc w:val="both"/>
        <w:rPr>
          <w:rFonts w:ascii="new roman" w:hAnsi="new roman"/>
        </w:rPr>
      </w:pPr>
    </w:p>
    <w:p w:rsidR="00B00ED8" w:rsidRPr="00B00ED8" w:rsidRDefault="00C12668" w:rsidP="00B00ED8">
      <w:pPr>
        <w:widowControl w:val="0"/>
        <w:spacing w:line="440" w:lineRule="exact"/>
        <w:ind w:firstLineChars="200" w:firstLine="480"/>
        <w:jc w:val="both"/>
        <w:rPr>
          <w:rFonts w:ascii="new roman" w:hAnsi="new roman" w:cs="宋体"/>
        </w:rPr>
      </w:pPr>
      <w:r>
        <w:rPr>
          <w:rFonts w:ascii="new roman" w:hAnsi="new roman"/>
        </w:rPr>
        <w:t>5</w:t>
      </w:r>
      <w:r w:rsidR="00B00ED8" w:rsidRPr="00B00ED8">
        <w:rPr>
          <w:rFonts w:ascii="new roman" w:hAnsi="new roman" w:hint="eastAsia"/>
        </w:rPr>
        <w:t>.</w:t>
      </w:r>
      <w:r w:rsidR="00B00ED8" w:rsidRPr="00B00ED8">
        <w:rPr>
          <w:rFonts w:ascii="new roman" w:hAnsi="new roman" w:cs="宋体" w:hint="eastAsia"/>
        </w:rPr>
        <w:t>记录密度计读数后，立即小心地取出密度计，并用温度计搅拌试样，并测定温度值，记录温度接近到</w:t>
      </w:r>
      <w:r w:rsidR="00B00ED8" w:rsidRPr="00B00ED8">
        <w:rPr>
          <w:rFonts w:ascii="new roman" w:hAnsi="new roman" w:cs="宋体" w:hint="eastAsia"/>
        </w:rPr>
        <w:t>0.1</w:t>
      </w:r>
      <w:r w:rsidR="00B00ED8" w:rsidRPr="00B00ED8">
        <w:rPr>
          <w:rFonts w:ascii="new roman" w:hAnsi="new roman" w:cs="宋体" w:hint="eastAsia"/>
        </w:rPr>
        <w:t>℃，如记录温度与开始试验温度相差大于±</w:t>
      </w:r>
      <w:r w:rsidR="00B00ED8" w:rsidRPr="00B00ED8">
        <w:rPr>
          <w:rFonts w:ascii="new roman" w:hAnsi="new roman" w:cs="宋体" w:hint="eastAsia"/>
        </w:rPr>
        <w:t>0.5</w:t>
      </w:r>
      <w:r w:rsidR="00B00ED8" w:rsidRPr="00B00ED8">
        <w:rPr>
          <w:rFonts w:ascii="new roman" w:hAnsi="new roman" w:cs="宋体" w:hint="eastAsia"/>
        </w:rPr>
        <w:t>℃，应重新读取密度计和温度计读数，直到温度变化稳定在±</w:t>
      </w:r>
      <w:r w:rsidR="00B00ED8" w:rsidRPr="00B00ED8">
        <w:rPr>
          <w:rFonts w:ascii="new roman" w:hAnsi="new roman" w:cs="宋体" w:hint="eastAsia"/>
        </w:rPr>
        <w:t>0.5</w:t>
      </w:r>
      <w:r w:rsidR="00B00ED8" w:rsidRPr="00B00ED8">
        <w:rPr>
          <w:rFonts w:ascii="new roman" w:hAnsi="new roman" w:cs="宋体" w:hint="eastAsia"/>
        </w:rPr>
        <w:t>℃以内。</w:t>
      </w:r>
    </w:p>
    <w:p w:rsidR="00B00ED8" w:rsidRPr="00B00ED8" w:rsidRDefault="00C12668" w:rsidP="00B00ED8">
      <w:pPr>
        <w:widowControl w:val="0"/>
        <w:spacing w:line="440" w:lineRule="exact"/>
        <w:ind w:firstLineChars="200" w:firstLine="480"/>
        <w:jc w:val="both"/>
        <w:rPr>
          <w:rFonts w:ascii="new roman" w:hAnsi="new roman" w:cstheme="minorEastAsia"/>
        </w:rPr>
      </w:pPr>
      <w:r>
        <w:rPr>
          <w:rFonts w:ascii="new roman" w:hAnsi="new roman" w:cs="宋体"/>
        </w:rPr>
        <w:lastRenderedPageBreak/>
        <w:t>6</w:t>
      </w:r>
      <w:r w:rsidR="00B00ED8" w:rsidRPr="00B00ED8">
        <w:rPr>
          <w:rFonts w:ascii="new roman" w:hAnsi="new roman" w:cs="宋体"/>
        </w:rPr>
        <w:t>.</w:t>
      </w:r>
      <w:r w:rsidR="00B00ED8" w:rsidRPr="00B00ED8">
        <w:rPr>
          <w:rFonts w:ascii="new roman" w:hAnsi="new roman" w:cs="宋体" w:hint="eastAsia"/>
        </w:rPr>
        <w:t>油站现场一般为室外测量，环境温度变化较大，可以将温度计与密度计同时放入量筒中进行测量，当温度趋于稳定后读取温度并同步读取密度计读数，读数结束在进行温度的二次确认，两次温度读数差值，不得超过±</w:t>
      </w:r>
      <w:r w:rsidR="00B00ED8" w:rsidRPr="00B00ED8">
        <w:rPr>
          <w:rFonts w:ascii="new roman" w:hAnsi="new roman" w:cs="宋体" w:hint="eastAsia"/>
        </w:rPr>
        <w:t>0.5</w:t>
      </w:r>
      <w:r w:rsidR="00B00ED8" w:rsidRPr="00B00ED8">
        <w:rPr>
          <w:rFonts w:ascii="new roman" w:hAnsi="new roman" w:cs="宋体" w:hint="eastAsia"/>
        </w:rPr>
        <w:t>℃。温度</w:t>
      </w:r>
      <w:r w:rsidR="00B00ED8" w:rsidRPr="00B00ED8">
        <w:rPr>
          <w:rFonts w:ascii="new roman" w:hAnsi="new roman" w:cs="宋体"/>
        </w:rPr>
        <w:t>计读数以二次确认温度为准。</w:t>
      </w:r>
    </w:p>
    <w:p w:rsidR="00B00ED8" w:rsidRPr="00B00ED8" w:rsidRDefault="00B00ED8" w:rsidP="00B00ED8">
      <w:pPr>
        <w:pStyle w:val="a7"/>
        <w:keepNext/>
        <w:keepLines/>
        <w:widowControl w:val="0"/>
        <w:numPr>
          <w:ilvl w:val="1"/>
          <w:numId w:val="5"/>
        </w:numPr>
        <w:spacing w:before="120" w:after="120" w:line="440" w:lineRule="exact"/>
        <w:ind w:firstLineChars="0"/>
        <w:jc w:val="both"/>
        <w:outlineLvl w:val="3"/>
        <w:rPr>
          <w:rFonts w:ascii="new roman" w:eastAsia="黑体" w:hAnsi="new roman"/>
          <w:b/>
          <w:bCs/>
          <w:sz w:val="24"/>
          <w:szCs w:val="28"/>
        </w:rPr>
      </w:pPr>
      <w:r w:rsidRPr="00B00ED8">
        <w:rPr>
          <w:rFonts w:ascii="new roman" w:eastAsia="黑体" w:hAnsi="new roman" w:hint="eastAsia"/>
          <w:b/>
          <w:bCs/>
          <w:sz w:val="24"/>
          <w:szCs w:val="28"/>
        </w:rPr>
        <w:t>标准密度查表</w:t>
      </w:r>
      <w:r w:rsidRPr="00B00ED8">
        <w:rPr>
          <w:rFonts w:ascii="new roman" w:eastAsia="黑体" w:hAnsi="new roman" w:hint="eastAsia"/>
          <w:b/>
          <w:bCs/>
          <w:sz w:val="24"/>
          <w:szCs w:val="28"/>
        </w:rPr>
        <w:t>/</w:t>
      </w:r>
      <w:r w:rsidRPr="00B00ED8">
        <w:rPr>
          <w:rFonts w:ascii="new roman" w:eastAsia="黑体" w:hAnsi="new roman" w:hint="eastAsia"/>
          <w:b/>
          <w:bCs/>
          <w:sz w:val="24"/>
          <w:szCs w:val="28"/>
        </w:rPr>
        <w:t>计算</w:t>
      </w:r>
    </w:p>
    <w:p w:rsidR="00B00ED8" w:rsidRPr="00B00ED8" w:rsidRDefault="00B00ED8" w:rsidP="00B00ED8">
      <w:pPr>
        <w:widowControl w:val="0"/>
        <w:numPr>
          <w:ilvl w:val="0"/>
          <w:numId w:val="3"/>
        </w:numPr>
        <w:spacing w:line="440" w:lineRule="exact"/>
        <w:ind w:left="0" w:firstLineChars="200" w:firstLine="480"/>
        <w:jc w:val="both"/>
        <w:rPr>
          <w:rFonts w:ascii="new roman" w:hAnsi="new roman" w:cstheme="minorEastAsia"/>
        </w:rPr>
      </w:pPr>
      <w:r w:rsidRPr="00B00ED8">
        <w:rPr>
          <w:rFonts w:ascii="new roman" w:hAnsi="new roman" w:cstheme="minorEastAsia" w:hint="eastAsia"/>
        </w:rPr>
        <w:t>查表求得</w:t>
      </w:r>
    </w:p>
    <w:p w:rsidR="00B00ED8" w:rsidRPr="00B00ED8" w:rsidRDefault="00B00ED8" w:rsidP="00B00ED8">
      <w:pPr>
        <w:widowControl w:val="0"/>
        <w:spacing w:line="440" w:lineRule="exact"/>
        <w:ind w:firstLineChars="200" w:firstLine="480"/>
        <w:jc w:val="both"/>
        <w:rPr>
          <w:rFonts w:ascii="new roman" w:hAnsi="new roman" w:cstheme="minorEastAsia"/>
        </w:rPr>
      </w:pPr>
      <w:r w:rsidRPr="00B00ED8">
        <w:rPr>
          <w:rFonts w:ascii="new roman" w:hAnsi="new roman" w:cstheme="minorEastAsia"/>
        </w:rPr>
        <w:t>a.</w:t>
      </w:r>
      <w:r w:rsidRPr="00B00ED8">
        <w:rPr>
          <w:rFonts w:ascii="new roman" w:hAnsi="new roman" w:cstheme="minorEastAsia" w:hint="eastAsia"/>
        </w:rPr>
        <w:t>该样品视密度为</w:t>
      </w:r>
      <w:r w:rsidRPr="00B00ED8">
        <w:rPr>
          <w:rFonts w:ascii="new roman" w:hAnsi="new roman" w:cstheme="minorEastAsia" w:hint="eastAsia"/>
        </w:rPr>
        <w:t>832.4kg/m</w:t>
      </w:r>
      <w:r w:rsidRPr="00B00ED8">
        <w:rPr>
          <w:rFonts w:ascii="new roman" w:hAnsi="new roman" w:cstheme="minorEastAsia" w:hint="eastAsia"/>
        </w:rPr>
        <w:t>³，视温度为</w:t>
      </w:r>
      <w:r w:rsidRPr="00B00ED8">
        <w:rPr>
          <w:rFonts w:ascii="new roman" w:hAnsi="new roman" w:cstheme="minorEastAsia" w:hint="eastAsia"/>
        </w:rPr>
        <w:t>11.9</w:t>
      </w:r>
      <w:r w:rsidRPr="00B00ED8">
        <w:rPr>
          <w:rFonts w:ascii="new roman" w:hAnsi="new roman" w:cstheme="minorEastAsia" w:hint="eastAsia"/>
        </w:rPr>
        <w:t>℃，现查表</w:t>
      </w:r>
      <w:r w:rsidRPr="00B00ED8">
        <w:rPr>
          <w:rFonts w:ascii="new roman" w:hAnsi="new roman" w:cstheme="minorEastAsia" w:hint="eastAsia"/>
        </w:rPr>
        <w:t>GB/T 1885</w:t>
      </w:r>
      <w:r w:rsidRPr="00B00ED8">
        <w:rPr>
          <w:rFonts w:ascii="new roman" w:hAnsi="new roman" w:cstheme="minorEastAsia" w:hint="eastAsia"/>
        </w:rPr>
        <w:t>《石油计量表》</w:t>
      </w:r>
    </w:p>
    <w:p w:rsidR="00B00ED8" w:rsidRPr="00B00ED8" w:rsidRDefault="00B00ED8" w:rsidP="00B00ED8">
      <w:pPr>
        <w:spacing w:line="440" w:lineRule="exact"/>
        <w:ind w:firstLineChars="200" w:firstLine="480"/>
        <w:jc w:val="both"/>
        <w:rPr>
          <w:rFonts w:ascii="new roman" w:hAnsi="new roman" w:cstheme="minorEastAsia"/>
        </w:rPr>
      </w:pPr>
      <w:r w:rsidRPr="00B00ED8">
        <w:rPr>
          <w:rFonts w:ascii="new roman" w:hAnsi="new roman" w:cstheme="minorEastAsia" w:hint="eastAsia"/>
        </w:rPr>
        <w:t>（</w:t>
      </w:r>
      <w:r w:rsidRPr="00B00ED8">
        <w:rPr>
          <w:rFonts w:ascii="new roman" w:hAnsi="new roman" w:cstheme="minorEastAsia" w:hint="eastAsia"/>
        </w:rPr>
        <w:t>1</w:t>
      </w:r>
      <w:r w:rsidRPr="00B00ED8">
        <w:rPr>
          <w:rFonts w:ascii="new roman" w:hAnsi="new roman" w:cstheme="minorEastAsia" w:hint="eastAsia"/>
        </w:rPr>
        <w:t>）视温度</w:t>
      </w:r>
      <w:r w:rsidRPr="00B00ED8">
        <w:rPr>
          <w:rFonts w:ascii="new roman" w:hAnsi="new roman" w:cstheme="minorEastAsia" w:hint="eastAsia"/>
        </w:rPr>
        <w:t>11.9</w:t>
      </w:r>
      <w:r w:rsidRPr="00B00ED8">
        <w:rPr>
          <w:rFonts w:ascii="new roman" w:hAnsi="new roman" w:cstheme="minorEastAsia" w:hint="eastAsia"/>
        </w:rPr>
        <w:t>℃不位于温度点上，用较近似的温度值</w:t>
      </w:r>
      <w:r w:rsidRPr="00B00ED8">
        <w:rPr>
          <w:rFonts w:ascii="new roman" w:hAnsi="new roman" w:cstheme="minorEastAsia" w:hint="eastAsia"/>
        </w:rPr>
        <w:t>12.00</w:t>
      </w:r>
      <w:r w:rsidRPr="00B00ED8">
        <w:rPr>
          <w:rFonts w:ascii="new roman" w:hAnsi="new roman" w:cstheme="minorEastAsia" w:hint="eastAsia"/>
        </w:rPr>
        <w:t>℃查表；</w:t>
      </w:r>
    </w:p>
    <w:p w:rsidR="00B00ED8" w:rsidRPr="00B00ED8" w:rsidRDefault="00B00ED8" w:rsidP="00B00ED8">
      <w:pPr>
        <w:spacing w:line="440" w:lineRule="exact"/>
        <w:ind w:firstLineChars="200" w:firstLine="480"/>
        <w:jc w:val="both"/>
        <w:rPr>
          <w:rFonts w:ascii="new roman" w:hAnsi="new roman" w:cstheme="minorEastAsia"/>
        </w:rPr>
      </w:pPr>
      <w:r w:rsidRPr="00B00ED8">
        <w:rPr>
          <w:rFonts w:ascii="new roman" w:hAnsi="new roman" w:cstheme="minorEastAsia" w:hint="eastAsia"/>
        </w:rPr>
        <w:t>（</w:t>
      </w:r>
      <w:r w:rsidRPr="00B00ED8">
        <w:rPr>
          <w:rFonts w:ascii="new roman" w:hAnsi="new roman" w:cstheme="minorEastAsia" w:hint="eastAsia"/>
        </w:rPr>
        <w:t>2</w:t>
      </w:r>
      <w:r w:rsidRPr="00B00ED8">
        <w:rPr>
          <w:rFonts w:ascii="new roman" w:hAnsi="new roman" w:cstheme="minorEastAsia" w:hint="eastAsia"/>
        </w:rPr>
        <w:t>）视密度值</w:t>
      </w:r>
      <w:r w:rsidRPr="00B00ED8">
        <w:rPr>
          <w:rFonts w:ascii="new roman" w:hAnsi="new roman" w:cstheme="minorEastAsia" w:hint="eastAsia"/>
        </w:rPr>
        <w:t>832.4kg/m</w:t>
      </w:r>
      <w:r w:rsidRPr="00B00ED8">
        <w:rPr>
          <w:rFonts w:ascii="new roman" w:hAnsi="new roman" w:cstheme="minorEastAsia" w:hint="eastAsia"/>
        </w:rPr>
        <w:t>³介于视密度栏中</w:t>
      </w:r>
      <w:r w:rsidRPr="00B00ED8">
        <w:rPr>
          <w:rFonts w:ascii="new roman" w:hAnsi="new roman" w:cstheme="minorEastAsia" w:hint="eastAsia"/>
        </w:rPr>
        <w:t>831.0kg/m</w:t>
      </w:r>
      <w:r w:rsidRPr="00B00ED8">
        <w:rPr>
          <w:rFonts w:ascii="new roman" w:hAnsi="new roman" w:cstheme="minorEastAsia" w:hint="eastAsia"/>
        </w:rPr>
        <w:t>³和</w:t>
      </w:r>
      <w:r w:rsidRPr="00B00ED8">
        <w:rPr>
          <w:rFonts w:ascii="new roman" w:hAnsi="new roman" w:cstheme="minorEastAsia" w:hint="eastAsia"/>
        </w:rPr>
        <w:t>833.0kg/m</w:t>
      </w:r>
      <w:r w:rsidRPr="00B00ED8">
        <w:rPr>
          <w:rFonts w:ascii="new roman" w:hAnsi="new roman" w:cstheme="minorEastAsia" w:hint="eastAsia"/>
        </w:rPr>
        <w:t>³相邻视密度值之间；</w:t>
      </w:r>
    </w:p>
    <w:p w:rsidR="00B00ED8" w:rsidRPr="00B00ED8" w:rsidRDefault="00B00ED8" w:rsidP="00B00ED8">
      <w:pPr>
        <w:spacing w:line="440" w:lineRule="exact"/>
        <w:ind w:firstLineChars="200" w:firstLine="480"/>
        <w:jc w:val="both"/>
        <w:rPr>
          <w:rFonts w:ascii="new roman" w:hAnsi="new roman" w:cstheme="minorEastAsia"/>
        </w:rPr>
      </w:pPr>
      <w:r w:rsidRPr="00B00ED8">
        <w:rPr>
          <w:rFonts w:ascii="new roman" w:hAnsi="new roman" w:cstheme="minorEastAsia" w:hint="eastAsia"/>
        </w:rPr>
        <w:t>（</w:t>
      </w:r>
      <w:r w:rsidRPr="00B00ED8">
        <w:rPr>
          <w:rFonts w:ascii="new roman" w:hAnsi="new roman" w:cstheme="minorEastAsia" w:hint="eastAsia"/>
        </w:rPr>
        <w:t>3</w:t>
      </w:r>
      <w:r w:rsidRPr="00B00ED8">
        <w:rPr>
          <w:rFonts w:ascii="new roman" w:hAnsi="new roman" w:cstheme="minorEastAsia" w:hint="eastAsia"/>
        </w:rPr>
        <w:t>）对应标准密度介于</w:t>
      </w:r>
      <w:r w:rsidRPr="00B00ED8">
        <w:rPr>
          <w:rFonts w:ascii="new roman" w:hAnsi="new roman" w:cstheme="minorEastAsia" w:hint="eastAsia"/>
        </w:rPr>
        <w:t>825.4kg/m</w:t>
      </w:r>
      <w:r w:rsidRPr="00B00ED8">
        <w:rPr>
          <w:rFonts w:ascii="new roman" w:hAnsi="new roman" w:cstheme="minorEastAsia" w:hint="eastAsia"/>
        </w:rPr>
        <w:t>³</w:t>
      </w:r>
      <w:r w:rsidRPr="00B00ED8">
        <w:rPr>
          <w:rFonts w:ascii="new roman" w:hAnsi="new roman" w:cstheme="minorEastAsia" w:hint="eastAsia"/>
        </w:rPr>
        <w:t>-827.4kg/m</w:t>
      </w:r>
      <w:r w:rsidRPr="00B00ED8">
        <w:rPr>
          <w:rFonts w:ascii="new roman" w:hAnsi="new roman" w:cstheme="minorEastAsia" w:hint="eastAsia"/>
        </w:rPr>
        <w:t>³之间；</w:t>
      </w:r>
    </w:p>
    <w:p w:rsidR="00B00ED8" w:rsidRPr="00B00ED8" w:rsidRDefault="00B00ED8" w:rsidP="00B00ED8">
      <w:pPr>
        <w:spacing w:line="440" w:lineRule="exact"/>
        <w:ind w:firstLineChars="200" w:firstLine="480"/>
        <w:jc w:val="both"/>
        <w:rPr>
          <w:rFonts w:ascii="new roman" w:hAnsi="new roman" w:cstheme="minorEastAsia"/>
        </w:rPr>
      </w:pPr>
      <w:r w:rsidRPr="00B00ED8">
        <w:rPr>
          <w:rFonts w:ascii="new roman" w:hAnsi="new roman"/>
          <w:noProof/>
        </w:rPr>
        <w:drawing>
          <wp:anchor distT="0" distB="0" distL="114300" distR="114300" simplePos="0" relativeHeight="251670528" behindDoc="0" locked="0" layoutInCell="1" allowOverlap="1" wp14:anchorId="16D33246" wp14:editId="3F3C5AC2">
            <wp:simplePos x="0" y="0"/>
            <wp:positionH relativeFrom="column">
              <wp:posOffset>281305</wp:posOffset>
            </wp:positionH>
            <wp:positionV relativeFrom="page">
              <wp:posOffset>4796155</wp:posOffset>
            </wp:positionV>
            <wp:extent cx="5168900" cy="3076575"/>
            <wp:effectExtent l="0" t="0" r="0" b="0"/>
            <wp:wrapSquare wrapText="bothSides"/>
            <wp:docPr id="4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8900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B00ED8">
        <w:rPr>
          <w:rFonts w:ascii="new roman" w:hAnsi="new roman" w:cstheme="minorEastAsia" w:hint="eastAsia"/>
        </w:rPr>
        <w:t>（</w:t>
      </w:r>
      <w:r w:rsidRPr="00B00ED8">
        <w:rPr>
          <w:rFonts w:ascii="new roman" w:hAnsi="new roman" w:cstheme="minorEastAsia" w:hint="eastAsia"/>
        </w:rPr>
        <w:t>4</w:t>
      </w:r>
      <w:r w:rsidRPr="00B00ED8">
        <w:rPr>
          <w:rFonts w:ascii="new roman" w:hAnsi="new roman" w:cstheme="minorEastAsia" w:hint="eastAsia"/>
        </w:rPr>
        <w:t>）采用内插法确定标准密度为</w:t>
      </w:r>
      <w:r w:rsidRPr="00B00ED8">
        <w:rPr>
          <w:rFonts w:ascii="new roman" w:hAnsi="new roman" w:cstheme="minorEastAsia" w:hint="eastAsia"/>
        </w:rPr>
        <w:t>826.8kg/m</w:t>
      </w:r>
      <w:r w:rsidRPr="00B00ED8">
        <w:rPr>
          <w:rFonts w:ascii="new roman" w:hAnsi="new roman" w:cstheme="minorEastAsia" w:hint="eastAsia"/>
        </w:rPr>
        <w:t>³。</w:t>
      </w:r>
    </w:p>
    <w:p w:rsidR="00B00ED8" w:rsidRPr="00B00ED8" w:rsidRDefault="00B00ED8" w:rsidP="00B00ED8">
      <w:pPr>
        <w:widowControl w:val="0"/>
        <w:numPr>
          <w:ilvl w:val="0"/>
          <w:numId w:val="3"/>
        </w:numPr>
        <w:spacing w:line="440" w:lineRule="exact"/>
        <w:ind w:left="0" w:firstLineChars="200" w:firstLine="480"/>
        <w:jc w:val="both"/>
        <w:rPr>
          <w:rFonts w:ascii="new roman" w:hAnsi="new roman" w:cstheme="minorEastAsia"/>
        </w:rPr>
      </w:pPr>
      <w:r w:rsidRPr="00B00ED8">
        <w:rPr>
          <w:rFonts w:ascii="new roman" w:hAnsi="new roman" w:cstheme="minorEastAsia" w:hint="eastAsia"/>
        </w:rPr>
        <w:t>根据计算</w:t>
      </w:r>
      <w:r w:rsidRPr="00B00ED8">
        <w:rPr>
          <w:rFonts w:ascii="new roman" w:hAnsi="new roman" w:cstheme="minorEastAsia"/>
        </w:rPr>
        <w:t>机标准密度程序</w:t>
      </w:r>
      <w:r w:rsidRPr="00B00ED8">
        <w:rPr>
          <w:rFonts w:ascii="new roman" w:hAnsi="new roman" w:cstheme="minorEastAsia" w:hint="eastAsia"/>
        </w:rPr>
        <w:t>，输入测量温度及油品当前温度下视密度，自动计算标准密度。</w:t>
      </w:r>
    </w:p>
    <w:p w:rsidR="00B00ED8" w:rsidRPr="00B00ED8" w:rsidRDefault="00B00ED8" w:rsidP="00B00ED8">
      <w:pPr>
        <w:pStyle w:val="a7"/>
        <w:keepNext/>
        <w:keepLines/>
        <w:widowControl w:val="0"/>
        <w:numPr>
          <w:ilvl w:val="1"/>
          <w:numId w:val="5"/>
        </w:numPr>
        <w:spacing w:before="120" w:after="120" w:line="440" w:lineRule="exact"/>
        <w:ind w:firstLineChars="0"/>
        <w:jc w:val="both"/>
        <w:outlineLvl w:val="3"/>
        <w:rPr>
          <w:rFonts w:ascii="new roman" w:eastAsia="黑体" w:hAnsi="new roman"/>
          <w:b/>
          <w:bCs/>
          <w:sz w:val="24"/>
          <w:szCs w:val="28"/>
        </w:rPr>
      </w:pPr>
      <w:r w:rsidRPr="00B00ED8">
        <w:rPr>
          <w:rFonts w:ascii="new roman" w:eastAsia="黑体" w:hAnsi="new roman" w:hint="eastAsia"/>
          <w:b/>
          <w:bCs/>
          <w:sz w:val="24"/>
          <w:szCs w:val="28"/>
        </w:rPr>
        <w:t>注意事项</w:t>
      </w:r>
    </w:p>
    <w:p w:rsidR="00B00ED8" w:rsidRPr="00B00ED8" w:rsidRDefault="00C12668" w:rsidP="00B00ED8">
      <w:pPr>
        <w:pStyle w:val="a7"/>
        <w:widowControl w:val="0"/>
        <w:spacing w:before="120" w:after="120" w:line="440" w:lineRule="exact"/>
        <w:ind w:firstLine="480"/>
        <w:jc w:val="both"/>
        <w:rPr>
          <w:rFonts w:ascii="new roman" w:hAnsi="new roman" w:cs="宋体"/>
          <w:color w:val="000000" w:themeColor="text1"/>
          <w:sz w:val="24"/>
        </w:rPr>
      </w:pPr>
      <w:r>
        <w:rPr>
          <w:rFonts w:ascii="new roman" w:hAnsi="new roman" w:cs="宋体"/>
          <w:color w:val="000000" w:themeColor="text1"/>
          <w:sz w:val="24"/>
        </w:rPr>
        <w:t>1</w:t>
      </w:r>
      <w:r w:rsidR="00B00ED8" w:rsidRPr="00B00ED8">
        <w:rPr>
          <w:rFonts w:ascii="new roman" w:hAnsi="new roman" w:cs="宋体" w:hint="eastAsia"/>
          <w:color w:val="000000" w:themeColor="text1"/>
          <w:sz w:val="24"/>
        </w:rPr>
        <w:t>.</w:t>
      </w:r>
      <w:r w:rsidR="00B00ED8" w:rsidRPr="00B00ED8">
        <w:rPr>
          <w:rFonts w:ascii="new roman" w:hAnsi="new roman" w:cs="宋体" w:hint="eastAsia"/>
          <w:color w:val="000000" w:themeColor="text1"/>
          <w:sz w:val="24"/>
        </w:rPr>
        <w:t>密度计读数时，先使眼睛稍低于液面，看到一个不正的的椭圆，再慢慢升到表面，变成一条与密度计刻度相切的直线。先读小数后读大数，估读至</w:t>
      </w:r>
      <w:r w:rsidR="00B00ED8" w:rsidRPr="00B00ED8">
        <w:rPr>
          <w:rFonts w:ascii="new roman" w:hAnsi="new roman" w:cs="宋体" w:hint="eastAsia"/>
          <w:color w:val="000000" w:themeColor="text1"/>
          <w:sz w:val="24"/>
        </w:rPr>
        <w:t>0.00</w:t>
      </w:r>
      <w:r w:rsidR="00B00ED8" w:rsidRPr="00B00ED8">
        <w:rPr>
          <w:rFonts w:ascii="new roman" w:hAnsi="new roman" w:cs="宋体"/>
          <w:color w:val="000000" w:themeColor="text1"/>
          <w:sz w:val="24"/>
        </w:rPr>
        <w:t>0</w:t>
      </w:r>
      <w:r w:rsidR="00B00ED8" w:rsidRPr="00B00ED8">
        <w:rPr>
          <w:rFonts w:ascii="new roman" w:hAnsi="new roman" w:cs="宋体" w:hint="eastAsia"/>
          <w:color w:val="000000" w:themeColor="text1"/>
          <w:sz w:val="24"/>
        </w:rPr>
        <w:t>1g/cm</w:t>
      </w:r>
      <w:r w:rsidR="00B00ED8" w:rsidRPr="00C12668">
        <w:rPr>
          <w:rFonts w:ascii="new roman" w:hAnsi="new roman" w:cs="宋体" w:hint="eastAsia"/>
          <w:color w:val="000000" w:themeColor="text1"/>
          <w:sz w:val="24"/>
          <w:vertAlign w:val="superscript"/>
        </w:rPr>
        <w:t>3</w:t>
      </w:r>
      <w:bookmarkStart w:id="0" w:name="_GoBack"/>
      <w:bookmarkEnd w:id="0"/>
    </w:p>
    <w:p w:rsidR="00B00ED8" w:rsidRPr="00B00ED8" w:rsidRDefault="00C12668" w:rsidP="00B00ED8">
      <w:pPr>
        <w:pStyle w:val="a7"/>
        <w:widowControl w:val="0"/>
        <w:spacing w:before="120" w:after="120" w:line="440" w:lineRule="exact"/>
        <w:ind w:firstLine="480"/>
        <w:jc w:val="both"/>
        <w:rPr>
          <w:rFonts w:ascii="new roman" w:hAnsi="new roman" w:cs="宋体"/>
          <w:color w:val="000000" w:themeColor="text1"/>
          <w:sz w:val="24"/>
        </w:rPr>
      </w:pPr>
      <w:r>
        <w:rPr>
          <w:rFonts w:ascii="new roman" w:hAnsi="new roman" w:cs="宋体"/>
          <w:color w:val="000000" w:themeColor="text1"/>
          <w:sz w:val="24"/>
        </w:rPr>
        <w:lastRenderedPageBreak/>
        <w:t>2</w:t>
      </w:r>
      <w:r w:rsidR="00B00ED8" w:rsidRPr="00B00ED8">
        <w:rPr>
          <w:rFonts w:ascii="new roman" w:hAnsi="new roman" w:cs="宋体"/>
          <w:color w:val="000000" w:themeColor="text1"/>
          <w:sz w:val="24"/>
        </w:rPr>
        <w:t>.</w:t>
      </w:r>
      <w:r w:rsidR="00B00ED8" w:rsidRPr="00B00ED8">
        <w:rPr>
          <w:rFonts w:ascii="new roman" w:hAnsi="new roman" w:cs="宋体" w:hint="eastAsia"/>
          <w:color w:val="000000" w:themeColor="text1"/>
          <w:sz w:val="24"/>
        </w:rPr>
        <w:t>测定时，应进行平行两次测定，取平均值报告结果。如两次测定的密度差值大于</w:t>
      </w:r>
      <w:r w:rsidR="00B00ED8" w:rsidRPr="00B00ED8">
        <w:rPr>
          <w:rFonts w:ascii="new roman" w:hAnsi="new roman" w:cs="宋体" w:hint="eastAsia"/>
          <w:color w:val="000000" w:themeColor="text1"/>
          <w:sz w:val="24"/>
        </w:rPr>
        <w:t>0.00</w:t>
      </w:r>
      <w:r w:rsidR="00B00ED8" w:rsidRPr="00B00ED8">
        <w:rPr>
          <w:rFonts w:ascii="new roman" w:hAnsi="new roman" w:cs="宋体"/>
          <w:color w:val="000000" w:themeColor="text1"/>
          <w:sz w:val="24"/>
        </w:rPr>
        <w:t>0</w:t>
      </w:r>
      <w:r w:rsidR="00B00ED8" w:rsidRPr="00B00ED8">
        <w:rPr>
          <w:rFonts w:ascii="new roman" w:hAnsi="new roman" w:cs="宋体" w:hint="eastAsia"/>
          <w:color w:val="000000" w:themeColor="text1"/>
          <w:sz w:val="24"/>
        </w:rPr>
        <w:t>5g/cm</w:t>
      </w:r>
      <w:r w:rsidR="00B00ED8" w:rsidRPr="00C12668">
        <w:rPr>
          <w:rFonts w:ascii="new roman" w:hAnsi="new roman" w:cs="宋体" w:hint="eastAsia"/>
          <w:color w:val="000000" w:themeColor="text1"/>
          <w:sz w:val="24"/>
          <w:vertAlign w:val="superscript"/>
        </w:rPr>
        <w:t>3</w:t>
      </w:r>
      <w:r w:rsidR="00B00ED8" w:rsidRPr="00B00ED8">
        <w:rPr>
          <w:rFonts w:ascii="new roman" w:hAnsi="new roman" w:cs="宋体" w:hint="eastAsia"/>
          <w:color w:val="000000" w:themeColor="text1"/>
          <w:sz w:val="24"/>
        </w:rPr>
        <w:t>，应重新测定。</w:t>
      </w:r>
    </w:p>
    <w:p w:rsidR="00C612B6" w:rsidRPr="00B00ED8" w:rsidRDefault="00C612B6" w:rsidP="00B00ED8">
      <w:pPr>
        <w:jc w:val="both"/>
        <w:rPr>
          <w:rFonts w:ascii="new roman" w:hAnsi="new roman"/>
        </w:rPr>
      </w:pPr>
    </w:p>
    <w:sectPr w:rsidR="00C612B6" w:rsidRPr="00B00E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7DC" w:rsidRDefault="007177DC" w:rsidP="00B00ED8">
      <w:r>
        <w:separator/>
      </w:r>
    </w:p>
  </w:endnote>
  <w:endnote w:type="continuationSeparator" w:id="0">
    <w:p w:rsidR="007177DC" w:rsidRDefault="007177DC" w:rsidP="00B00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roman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7DC" w:rsidRDefault="007177DC" w:rsidP="00B00ED8">
      <w:r>
        <w:separator/>
      </w:r>
    </w:p>
  </w:footnote>
  <w:footnote w:type="continuationSeparator" w:id="0">
    <w:p w:rsidR="007177DC" w:rsidRDefault="007177DC" w:rsidP="00B00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29424BD"/>
    <w:multiLevelType w:val="singleLevel"/>
    <w:tmpl w:val="C29424BD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10140FC7"/>
    <w:multiLevelType w:val="hybridMultilevel"/>
    <w:tmpl w:val="64B0200E"/>
    <w:lvl w:ilvl="0" w:tplc="C6AA04F2">
      <w:start w:val="1"/>
      <w:numFmt w:val="decimal"/>
      <w:lvlText w:val=".%1."/>
      <w:lvlJc w:val="left"/>
      <w:pPr>
        <w:ind w:left="1128" w:hanging="420"/>
      </w:pPr>
      <w:rPr>
        <w:rFonts w:hint="eastAsia"/>
      </w:rPr>
    </w:lvl>
    <w:lvl w:ilvl="1" w:tplc="C6AA04F2">
      <w:start w:val="1"/>
      <w:numFmt w:val="decimal"/>
      <w:lvlText w:val=".%2."/>
      <w:lvlJc w:val="left"/>
      <w:pPr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6455567"/>
    <w:multiLevelType w:val="hybridMultilevel"/>
    <w:tmpl w:val="0A584236"/>
    <w:lvl w:ilvl="0" w:tplc="C6AA04F2">
      <w:start w:val="1"/>
      <w:numFmt w:val="decimal"/>
      <w:lvlText w:val=".%1."/>
      <w:lvlJc w:val="left"/>
      <w:pPr>
        <w:ind w:left="1128" w:hanging="42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B965DCA"/>
    <w:multiLevelType w:val="hybridMultilevel"/>
    <w:tmpl w:val="CC126C56"/>
    <w:lvl w:ilvl="0" w:tplc="C6AA04F2">
      <w:start w:val="1"/>
      <w:numFmt w:val="decimal"/>
      <w:lvlText w:val=".%1."/>
      <w:lvlJc w:val="left"/>
      <w:pPr>
        <w:ind w:left="1128" w:hanging="420"/>
      </w:pPr>
      <w:rPr>
        <w:rFonts w:hint="eastAsia"/>
      </w:rPr>
    </w:lvl>
    <w:lvl w:ilvl="1" w:tplc="04090013">
      <w:start w:val="1"/>
      <w:numFmt w:val="chineseCountingThousand"/>
      <w:lvlText w:val="%2、"/>
      <w:lvlJc w:val="left"/>
      <w:pPr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BCE07EC"/>
    <w:multiLevelType w:val="singleLevel"/>
    <w:tmpl w:val="5BCE07E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34C"/>
    <w:rsid w:val="00086C86"/>
    <w:rsid w:val="004D038F"/>
    <w:rsid w:val="004E034C"/>
    <w:rsid w:val="00693786"/>
    <w:rsid w:val="007177DC"/>
    <w:rsid w:val="00A45742"/>
    <w:rsid w:val="00B00ED8"/>
    <w:rsid w:val="00C12668"/>
    <w:rsid w:val="00C413B1"/>
    <w:rsid w:val="00C612B6"/>
    <w:rsid w:val="00EA0820"/>
    <w:rsid w:val="00FE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8A4D5B"/>
  <w15:chartTrackingRefBased/>
  <w15:docId w15:val="{1996AB8A-1A65-4976-A6CA-52661C217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ED8"/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0E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00ED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00ED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00ED8"/>
    <w:rPr>
      <w:sz w:val="18"/>
      <w:szCs w:val="18"/>
    </w:rPr>
  </w:style>
  <w:style w:type="paragraph" w:styleId="a7">
    <w:name w:val="List Paragraph"/>
    <w:basedOn w:val="a"/>
    <w:uiPriority w:val="34"/>
    <w:qFormat/>
    <w:rsid w:val="00B00ED8"/>
    <w:pPr>
      <w:ind w:firstLineChars="200" w:firstLine="420"/>
    </w:pPr>
    <w:rPr>
      <w:sz w:val="21"/>
    </w:rPr>
  </w:style>
  <w:style w:type="paragraph" w:styleId="a8">
    <w:name w:val="Normal (Web)"/>
    <w:basedOn w:val="a"/>
    <w:uiPriority w:val="99"/>
    <w:qFormat/>
    <w:rsid w:val="00B00ED8"/>
    <w:pPr>
      <w:spacing w:before="100" w:beforeAutospacing="1" w:after="100" w:afterAutospacing="1"/>
    </w:pPr>
    <w:rPr>
      <w:rFonts w:ascii="宋体" w:hAnsi="宋体" w:cs="宋体"/>
      <w:kern w:val="0"/>
    </w:rPr>
  </w:style>
  <w:style w:type="table" w:styleId="a9">
    <w:name w:val="Table Grid"/>
    <w:basedOn w:val="a1"/>
    <w:qFormat/>
    <w:rsid w:val="00B00ED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"/>
    <w:next w:val="a"/>
    <w:link w:val="ab"/>
    <w:uiPriority w:val="10"/>
    <w:qFormat/>
    <w:rsid w:val="00B00E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b">
    <w:name w:val="标题 字符"/>
    <w:basedOn w:val="a0"/>
    <w:link w:val="aa"/>
    <w:uiPriority w:val="10"/>
    <w:rsid w:val="00B00ED8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尹鹏</dc:creator>
  <cp:keywords/>
  <dc:description/>
  <cp:lastModifiedBy>尹鹏</cp:lastModifiedBy>
  <cp:revision>2</cp:revision>
  <dcterms:created xsi:type="dcterms:W3CDTF">2018-10-22T06:54:00Z</dcterms:created>
  <dcterms:modified xsi:type="dcterms:W3CDTF">2018-10-22T07:09:00Z</dcterms:modified>
</cp:coreProperties>
</file>